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2D5F6" w14:textId="77777777" w:rsidR="007A7F7A" w:rsidRPr="00CB572A" w:rsidRDefault="007A7F7A" w:rsidP="007C7BF5">
      <w:pPr>
        <w:pStyle w:val="a4"/>
        <w:jc w:val="center"/>
        <w:rPr>
          <w:rFonts w:ascii="ヒラギノ明朝 Pro W6" w:eastAsia="ヒラギノ明朝 Pro W6" w:hAnsi="ヒラギノ明朝 Pro W6" w:cs="ヒラギノ明朝 Pro W6"/>
          <w:sz w:val="21"/>
          <w:szCs w:val="21"/>
        </w:rPr>
      </w:pPr>
      <w:r w:rsidRPr="00CB572A">
        <w:rPr>
          <w:rFonts w:eastAsia="ヒラギノ明朝 Pro W6" w:hint="eastAsia"/>
          <w:sz w:val="21"/>
          <w:szCs w:val="21"/>
          <w:lang w:val="ja-JP"/>
        </w:rPr>
        <w:t>令和</w:t>
      </w:r>
      <w:r w:rsidRPr="00CB572A">
        <w:rPr>
          <w:rFonts w:ascii="ヒラギノ明朝 Pro W6" w:hAnsi="ヒラギノ明朝 Pro W6"/>
          <w:sz w:val="21"/>
          <w:szCs w:val="21"/>
        </w:rPr>
        <w:t>3</w:t>
      </w:r>
      <w:r w:rsidRPr="00CB572A">
        <w:rPr>
          <w:rFonts w:eastAsia="ヒラギノ明朝 Pro W6" w:hint="eastAsia"/>
          <w:sz w:val="21"/>
          <w:szCs w:val="21"/>
          <w:lang w:val="ja-JP"/>
        </w:rPr>
        <w:t>年度　広島県障害者文化芸術活動支援事業</w:t>
      </w:r>
    </w:p>
    <w:p w14:paraId="0846F6F1" w14:textId="77777777" w:rsidR="007A7F7A" w:rsidRPr="00CB572A" w:rsidRDefault="007A7F7A" w:rsidP="007A7F7A">
      <w:pPr>
        <w:pStyle w:val="a4"/>
        <w:jc w:val="center"/>
        <w:rPr>
          <w:rFonts w:ascii="ヒラギノ明朝 Pro W6" w:eastAsia="ヒラギノ明朝 Pro W6" w:hAnsi="ヒラギノ明朝 Pro W6" w:cs="ヒラギノ明朝 Pro W6"/>
          <w:sz w:val="21"/>
          <w:szCs w:val="21"/>
        </w:rPr>
      </w:pPr>
      <w:r w:rsidRPr="00CB572A">
        <w:rPr>
          <w:rFonts w:eastAsia="ヒラギノ明朝 Pro W6" w:hint="eastAsia"/>
          <w:sz w:val="21"/>
          <w:szCs w:val="21"/>
          <w:lang w:val="ja-JP"/>
        </w:rPr>
        <w:t>「アート活動活性化のための画材支援プログラム」実施要項</w:t>
      </w:r>
    </w:p>
    <w:p w14:paraId="257C3459" w14:textId="77777777" w:rsidR="007A7F7A" w:rsidRPr="00CB572A" w:rsidRDefault="007A7F7A" w:rsidP="007A7F7A">
      <w:pPr>
        <w:pStyle w:val="a4"/>
        <w:jc w:val="both"/>
        <w:rPr>
          <w:rFonts w:ascii="ヒラギノ明朝 Pro W3" w:eastAsia="ヒラギノ明朝 Pro W3" w:hAnsi="ヒラギノ明朝 Pro W3" w:cs="ヒラギノ明朝 Pro W3"/>
          <w:sz w:val="21"/>
          <w:szCs w:val="21"/>
        </w:rPr>
      </w:pPr>
    </w:p>
    <w:p w14:paraId="28F10809" w14:textId="77777777" w:rsidR="007A7F7A" w:rsidRPr="00CB572A" w:rsidRDefault="007A7F7A" w:rsidP="007A7F7A">
      <w:pPr>
        <w:pStyle w:val="a4"/>
        <w:jc w:val="both"/>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コロナ禍で、様々な社会活動の制約がある中で、各施設・事業所は活動についての工夫や見直しが余儀なくされています。そうした中、外出等の時間を表現活動に充て、表現活動の時間を増やされるようになった反面、画材にかける予算が限られており思うように充実が図れないという話を聞くことがありました。</w:t>
      </w:r>
    </w:p>
    <w:p w14:paraId="41CE029B" w14:textId="77777777" w:rsidR="007A7F7A" w:rsidRPr="00CB572A" w:rsidRDefault="007A7F7A" w:rsidP="007A7F7A">
      <w:pPr>
        <w:pStyle w:val="a4"/>
        <w:jc w:val="both"/>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一方、これまで広島県アートサポートセンターでは、これから障がいのある人のアート活動に取り組みたいという要望に対し、専門家派遣を行い画材の紹介等を含めた支援技術指導を行っていましたが、一昨年前より、新型コロナウィルス感染拡大予防の観点から、イベントや施設訪問などの中止が相次ぎ、歯がゆさを感じています。</w:t>
      </w:r>
    </w:p>
    <w:p w14:paraId="1746DD23" w14:textId="77777777" w:rsidR="007A7F7A" w:rsidRPr="00CB572A" w:rsidRDefault="007A7F7A" w:rsidP="007A7F7A">
      <w:pPr>
        <w:pStyle w:val="a4"/>
        <w:jc w:val="both"/>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こうしたことから、コロナ禍にあっても、表現活動のインフラ整備につながると考え、希望する障害者施設・サービス事業所に画材提供プログラムを実施します。</w:t>
      </w:r>
    </w:p>
    <w:p w14:paraId="149E3F9D"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p>
    <w:p w14:paraId="15FB30D8" w14:textId="77777777"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lang w:val="ja-JP"/>
        </w:rPr>
        <w:t>■</w:t>
      </w:r>
      <w:r w:rsidRPr="00CB572A">
        <w:rPr>
          <w:rFonts w:eastAsia="ヒラギノ明朝 Pro W3" w:hint="eastAsia"/>
          <w:sz w:val="21"/>
          <w:szCs w:val="21"/>
          <w:lang w:val="ja-JP"/>
        </w:rPr>
        <w:t>目的</w:t>
      </w:r>
    </w:p>
    <w:p w14:paraId="608D9AE5"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このプログラムでは以下のどちらかの効果を期待しています。</w:t>
      </w:r>
    </w:p>
    <w:p w14:paraId="337C2785"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rPr>
        <w:t>1</w:t>
      </w:r>
      <w:r w:rsidRPr="00CB572A">
        <w:rPr>
          <w:rFonts w:eastAsia="ヒラギノ明朝 Pro W3" w:hint="eastAsia"/>
          <w:sz w:val="21"/>
          <w:szCs w:val="21"/>
          <w:lang w:val="ja-JP"/>
        </w:rPr>
        <w:t xml:space="preserve">　画材のやりくりに苦労している施設・事業所が、画材を提供されたことで活動の充実と向上につながる。</w:t>
      </w:r>
    </w:p>
    <w:p w14:paraId="3D04FB79"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rPr>
        <w:t xml:space="preserve">2   </w:t>
      </w:r>
      <w:r w:rsidRPr="00CB572A">
        <w:rPr>
          <w:rFonts w:eastAsia="ヒラギノ明朝 Pro W3" w:hint="eastAsia"/>
          <w:sz w:val="21"/>
          <w:szCs w:val="21"/>
          <w:lang w:val="ja-JP"/>
        </w:rPr>
        <w:t>画材提供をすることで、これから表現活動に取り組もうとされている障害者施設・サービス事業所・団体の一歩を応援することができ、結果、表現活動の裾野を広げることにつながる。</w:t>
      </w:r>
    </w:p>
    <w:p w14:paraId="033028DA" w14:textId="77777777" w:rsidR="007A7F7A" w:rsidRPr="00CB572A" w:rsidRDefault="007A7F7A" w:rsidP="007A7F7A">
      <w:pPr>
        <w:pStyle w:val="a4"/>
        <w:rPr>
          <w:rFonts w:ascii="ヒラギノ明朝 Pro W3" w:eastAsia="ヒラギノ明朝 Pro W3" w:hAnsi="ヒラギノ明朝 Pro W3" w:cs="ヒラギノ明朝 Pro W3"/>
          <w:sz w:val="21"/>
          <w:szCs w:val="21"/>
        </w:rPr>
      </w:pPr>
    </w:p>
    <w:p w14:paraId="699BE924" w14:textId="77777777"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lang w:val="ja-JP"/>
        </w:rPr>
        <w:t>■</w:t>
      </w:r>
      <w:r w:rsidRPr="00CB572A">
        <w:rPr>
          <w:rFonts w:eastAsia="ヒラギノ明朝 Pro W3" w:hint="eastAsia"/>
          <w:sz w:val="21"/>
          <w:szCs w:val="21"/>
          <w:lang w:val="ja-JP"/>
        </w:rPr>
        <w:t>対象</w:t>
      </w:r>
    </w:p>
    <w:p w14:paraId="1D4C01E5"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lang w:val="ja-JP"/>
        </w:rPr>
        <w:t>A</w:t>
      </w:r>
      <w:r w:rsidRPr="00CB572A">
        <w:rPr>
          <w:rFonts w:eastAsia="ヒラギノ明朝 Pro W3" w:hint="eastAsia"/>
          <w:sz w:val="21"/>
          <w:szCs w:val="21"/>
          <w:lang w:val="ja-JP"/>
        </w:rPr>
        <w:t xml:space="preserve">　表現活動の時間が増えた結果、画材のやりくりに苦労している広島県内の障害者施設・サービス事業所・団体</w:t>
      </w:r>
    </w:p>
    <w:p w14:paraId="07F16352"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rPr>
        <w:t>B</w:t>
      </w:r>
      <w:r w:rsidRPr="00CB572A">
        <w:rPr>
          <w:rFonts w:eastAsia="ヒラギノ明朝 Pro W3" w:hint="eastAsia"/>
          <w:sz w:val="21"/>
          <w:szCs w:val="21"/>
          <w:lang w:val="ja-JP"/>
        </w:rPr>
        <w:t xml:space="preserve">　これから表現活動に取り組もうとしている広島県内の障害者施設・サービス事業所・団体</w:t>
      </w:r>
    </w:p>
    <w:p w14:paraId="527BEBF2"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p>
    <w:p w14:paraId="771794BA" w14:textId="77777777"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lang w:val="ja-JP"/>
        </w:rPr>
        <w:t>■</w:t>
      </w:r>
      <w:r w:rsidRPr="00CB572A">
        <w:rPr>
          <w:rFonts w:eastAsia="ヒラギノ明朝 Pro W3" w:hint="eastAsia"/>
          <w:sz w:val="21"/>
          <w:szCs w:val="21"/>
          <w:lang w:val="ja-JP"/>
        </w:rPr>
        <w:t>実施内容</w:t>
      </w:r>
    </w:p>
    <w:p w14:paraId="5EB1A066" w14:textId="4608E968"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県内の施設・事業所からの申し込みをもとに、広島県アートサポートセンターが購入した画材を配布します。</w:t>
      </w:r>
    </w:p>
    <w:p w14:paraId="5384049E" w14:textId="27B43BA3" w:rsidR="007A7F7A" w:rsidRPr="00CB572A" w:rsidRDefault="007A7F7A" w:rsidP="007A7F7A">
      <w:pPr>
        <w:pStyle w:val="a4"/>
        <w:ind w:left="283"/>
        <w:rPr>
          <w:rFonts w:eastAsia="ヒラギノ明朝 Pro W3"/>
          <w:sz w:val="21"/>
          <w:szCs w:val="21"/>
          <w:lang w:val="ja-JP"/>
        </w:rPr>
      </w:pPr>
      <w:r w:rsidRPr="00CB572A">
        <w:rPr>
          <w:rFonts w:eastAsia="ヒラギノ明朝 Pro W3" w:hint="eastAsia"/>
          <w:sz w:val="21"/>
          <w:szCs w:val="21"/>
          <w:lang w:val="ja-JP"/>
        </w:rPr>
        <w:t>対象</w:t>
      </w:r>
      <w:r w:rsidRPr="00CB572A">
        <w:rPr>
          <w:rFonts w:ascii="ヒラギノ明朝 Pro W3" w:hAnsi="ヒラギノ明朝 Pro W3"/>
          <w:sz w:val="21"/>
          <w:szCs w:val="21"/>
        </w:rPr>
        <w:t>A</w:t>
      </w:r>
      <w:r w:rsidRPr="00CB572A">
        <w:rPr>
          <w:rFonts w:eastAsia="ヒラギノ明朝 Pro W3" w:hint="eastAsia"/>
          <w:sz w:val="21"/>
          <w:szCs w:val="21"/>
          <w:lang w:val="ja-JP"/>
        </w:rPr>
        <w:t>に該当する施設・事業所・団体には、希望をもとにした画材（</w:t>
      </w:r>
      <w:r w:rsidRPr="00CB572A">
        <w:rPr>
          <w:rFonts w:ascii="ヒラギノ明朝 Pro W3" w:hAnsi="ヒラギノ明朝 Pro W3"/>
          <w:sz w:val="21"/>
          <w:szCs w:val="21"/>
          <w:lang w:val="ja-JP"/>
        </w:rPr>
        <w:t>1</w:t>
      </w:r>
      <w:r w:rsidRPr="00CB572A">
        <w:rPr>
          <w:rFonts w:eastAsia="ヒラギノ明朝 Pro W3" w:hint="eastAsia"/>
          <w:sz w:val="21"/>
          <w:szCs w:val="21"/>
          <w:lang w:val="ja-JP"/>
        </w:rPr>
        <w:t>万円程度）を配布します。</w:t>
      </w:r>
    </w:p>
    <w:p w14:paraId="24A3E35E" w14:textId="77777777" w:rsidR="007A7F7A" w:rsidRPr="00CB572A" w:rsidRDefault="007A7F7A" w:rsidP="007A7F7A">
      <w:pPr>
        <w:pStyle w:val="a4"/>
        <w:ind w:left="283"/>
        <w:rPr>
          <w:rFonts w:eastAsia="ヒラギノ明朝 Pro W3"/>
          <w:sz w:val="21"/>
          <w:szCs w:val="21"/>
        </w:rPr>
      </w:pPr>
      <w:r w:rsidRPr="00CB572A">
        <w:rPr>
          <w:rFonts w:eastAsia="ヒラギノ明朝 Pro W3" w:hint="eastAsia"/>
          <w:sz w:val="21"/>
          <w:szCs w:val="21"/>
          <w:lang w:val="ja-JP"/>
        </w:rPr>
        <w:t>対象</w:t>
      </w:r>
      <w:r w:rsidRPr="00CB572A">
        <w:rPr>
          <w:rFonts w:ascii="ヒラギノ明朝 Pro W3" w:hAnsi="ヒラギノ明朝 Pro W3"/>
          <w:sz w:val="21"/>
          <w:szCs w:val="21"/>
        </w:rPr>
        <w:t>B</w:t>
      </w:r>
      <w:r w:rsidRPr="00CB572A">
        <w:rPr>
          <w:rFonts w:eastAsia="ヒラギノ明朝 Pro W3" w:hint="eastAsia"/>
          <w:sz w:val="21"/>
          <w:szCs w:val="21"/>
          <w:lang w:val="ja-JP"/>
        </w:rPr>
        <w:t>に該当する施設・事業所・団体には、</w:t>
      </w:r>
      <w:r w:rsidRPr="00CB572A">
        <w:rPr>
          <w:rFonts w:eastAsia="ヒラギノ明朝 Pro W3" w:hint="eastAsia"/>
          <w:sz w:val="21"/>
          <w:szCs w:val="21"/>
        </w:rPr>
        <w:t>平面</w:t>
      </w:r>
      <w:r w:rsidRPr="00CB572A">
        <w:rPr>
          <w:rFonts w:eastAsia="ヒラギノ明朝 Pro W3" w:hint="eastAsia"/>
          <w:sz w:val="21"/>
          <w:szCs w:val="21"/>
          <w:lang w:val="ja-JP"/>
        </w:rPr>
        <w:t>（絵画）作品、あるいは立体（粘土）作品のどちらかを選択していただき、活動開始に役立つ基本セットを配布します。</w:t>
      </w:r>
    </w:p>
    <w:p w14:paraId="4A83620D" w14:textId="77777777" w:rsidR="00CB572A" w:rsidRDefault="00CB572A" w:rsidP="007A7F7A">
      <w:pPr>
        <w:pStyle w:val="a4"/>
        <w:ind w:left="283"/>
        <w:rPr>
          <w:rFonts w:eastAsia="ヒラギノ明朝 Pro W3"/>
          <w:sz w:val="21"/>
          <w:szCs w:val="21"/>
        </w:rPr>
      </w:pPr>
    </w:p>
    <w:p w14:paraId="03ECD921" w14:textId="19C2354C" w:rsidR="007A7F7A" w:rsidRPr="00CB572A" w:rsidRDefault="007A7F7A" w:rsidP="007A7F7A">
      <w:pPr>
        <w:pStyle w:val="a4"/>
        <w:ind w:left="283"/>
        <w:rPr>
          <w:rFonts w:eastAsia="ヒラギノ明朝 Pro W3"/>
          <w:sz w:val="21"/>
          <w:szCs w:val="21"/>
        </w:rPr>
      </w:pPr>
      <w:r w:rsidRPr="00CB572A">
        <w:rPr>
          <w:rFonts w:ascii="ヒラギノ明朝 Pro W3" w:eastAsia="ヒラギノ明朝 Pro W3" w:hAnsi="ヒラギノ明朝 Pro W3" w:cs="ヒラギノ明朝 Pro W3"/>
          <w:noProof/>
          <w:sz w:val="21"/>
          <w:szCs w:val="21"/>
        </w:rPr>
        <w:drawing>
          <wp:anchor distT="152400" distB="152400" distL="152400" distR="152400" simplePos="0" relativeHeight="251662336" behindDoc="0" locked="0" layoutInCell="1" allowOverlap="1" wp14:anchorId="6EE04358" wp14:editId="2C8483E0">
            <wp:simplePos x="0" y="0"/>
            <wp:positionH relativeFrom="margin">
              <wp:posOffset>3894647</wp:posOffset>
            </wp:positionH>
            <wp:positionV relativeFrom="line">
              <wp:posOffset>347502</wp:posOffset>
            </wp:positionV>
            <wp:extent cx="2381619" cy="2033801"/>
            <wp:effectExtent l="0" t="0" r="0" b="0"/>
            <wp:wrapThrough wrapText="bothSides" distL="152400" distR="152400">
              <wp:wrapPolygon edited="1">
                <wp:start x="0" y="0"/>
                <wp:lineTo x="21600" y="0"/>
                <wp:lineTo x="21600" y="21600"/>
                <wp:lineTo x="0" y="21600"/>
                <wp:lineTo x="0" y="0"/>
              </wp:wrapPolygon>
            </wp:wrapThrough>
            <wp:docPr id="1073741826" name="officeArt object" descr="イメージ"/>
            <wp:cNvGraphicFramePr/>
            <a:graphic xmlns:a="http://schemas.openxmlformats.org/drawingml/2006/main">
              <a:graphicData uri="http://schemas.openxmlformats.org/drawingml/2006/picture">
                <pic:pic xmlns:pic="http://schemas.openxmlformats.org/drawingml/2006/picture">
                  <pic:nvPicPr>
                    <pic:cNvPr id="1073741826" name="イメージ" descr="イメージ"/>
                    <pic:cNvPicPr>
                      <a:picLocks noChangeAspect="1"/>
                    </pic:cNvPicPr>
                  </pic:nvPicPr>
                  <pic:blipFill>
                    <a:blip r:embed="rId7"/>
                    <a:stretch>
                      <a:fillRect/>
                    </a:stretch>
                  </pic:blipFill>
                  <pic:spPr>
                    <a:xfrm>
                      <a:off x="0" y="0"/>
                      <a:ext cx="2381619" cy="2033801"/>
                    </a:xfrm>
                    <a:prstGeom prst="rect">
                      <a:avLst/>
                    </a:prstGeom>
                    <a:ln w="12700" cap="flat">
                      <a:noFill/>
                      <a:miter lim="400000"/>
                    </a:ln>
                    <a:effectLst/>
                  </pic:spPr>
                </pic:pic>
              </a:graphicData>
            </a:graphic>
          </wp:anchor>
        </w:drawing>
      </w:r>
    </w:p>
    <w:p w14:paraId="30527226"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（基本セットの内容）</w:t>
      </w:r>
    </w:p>
    <w:p w14:paraId="65F1F2C1" w14:textId="77777777" w:rsidR="007A7F7A" w:rsidRPr="00CB572A" w:rsidRDefault="007A7F7A" w:rsidP="007A7F7A">
      <w:pPr>
        <w:pStyle w:val="a4"/>
        <w:ind w:left="283"/>
        <w:rPr>
          <w:rFonts w:ascii="ヒラギノ明朝 Pro W6" w:eastAsia="ヒラギノ明朝 Pro W6" w:hAnsi="ヒラギノ明朝 Pro W6" w:cs="ヒラギノ明朝 Pro W6"/>
          <w:sz w:val="21"/>
          <w:szCs w:val="21"/>
        </w:rPr>
      </w:pPr>
      <w:r w:rsidRPr="00CB572A">
        <w:rPr>
          <w:rFonts w:ascii="ヒラギノ明朝 Pro W6" w:hAnsi="ヒラギノ明朝 Pro W6"/>
          <w:sz w:val="21"/>
          <w:szCs w:val="21"/>
          <w:lang w:val="ja-JP"/>
        </w:rPr>
        <w:t>○</w:t>
      </w:r>
      <w:r w:rsidRPr="00CB572A">
        <w:rPr>
          <w:rFonts w:eastAsia="ヒラギノ明朝 Pro W6" w:hint="eastAsia"/>
          <w:sz w:val="21"/>
          <w:szCs w:val="21"/>
          <w:lang w:val="ja-JP"/>
        </w:rPr>
        <w:t>平面（絵画）作品基本セット</w:t>
      </w:r>
    </w:p>
    <w:p w14:paraId="3E82E1FB" w14:textId="77777777" w:rsidR="007A7F7A" w:rsidRPr="00CB572A" w:rsidRDefault="007A7F7A" w:rsidP="007A7F7A">
      <w:pPr>
        <w:pStyle w:val="a4"/>
        <w:ind w:left="283"/>
        <w:rPr>
          <w:rFonts w:ascii="ヒラギノ明朝 Pro W3" w:hAnsi="ヒラギノ明朝 Pro W3"/>
          <w:sz w:val="21"/>
          <w:szCs w:val="21"/>
        </w:rPr>
      </w:pPr>
      <w:r w:rsidRPr="00CB572A">
        <w:rPr>
          <w:rFonts w:eastAsia="ヒラギノ明朝 Pro W3" w:hint="eastAsia"/>
          <w:sz w:val="21"/>
          <w:szCs w:val="21"/>
          <w:lang w:val="ja-JP"/>
        </w:rPr>
        <w:t xml:space="preserve">　ホルベイン専門家用透明水彩絵の具５</w:t>
      </w:r>
      <w:r w:rsidRPr="00CB572A">
        <w:rPr>
          <w:rFonts w:ascii="ヒラギノ明朝 Pro W3" w:hAnsi="ヒラギノ明朝 Pro W3"/>
          <w:sz w:val="21"/>
          <w:szCs w:val="21"/>
        </w:rPr>
        <w:t>ml</w:t>
      </w:r>
      <w:r w:rsidRPr="00CB572A">
        <w:rPr>
          <w:rFonts w:ascii="ヒラギノ明朝 Pro W3" w:eastAsia="ヒラギノ明朝 Pro W3" w:hAnsi="ヒラギノ明朝 Pro W3" w:cs="ヒラギノ明朝 Pro W3" w:hint="eastAsia"/>
          <w:sz w:val="21"/>
          <w:szCs w:val="21"/>
        </w:rPr>
        <w:t xml:space="preserve"> </w:t>
      </w:r>
      <w:r w:rsidRPr="00CB572A">
        <w:rPr>
          <w:rFonts w:ascii="ヒラギノ明朝 Pro W3" w:eastAsia="ヒラギノ明朝 Pro W3" w:hAnsi="ヒラギノ明朝 Pro W3" w:cs="ヒラギノ明朝 Pro W3"/>
          <w:sz w:val="21"/>
          <w:szCs w:val="21"/>
        </w:rPr>
        <w:t xml:space="preserve"> </w:t>
      </w:r>
      <w:r w:rsidRPr="00CB572A">
        <w:rPr>
          <w:rFonts w:ascii="ヒラギノ明朝 Pro W3" w:hAnsi="ヒラギノ明朝 Pro W3"/>
          <w:sz w:val="21"/>
          <w:szCs w:val="21"/>
        </w:rPr>
        <w:t xml:space="preserve">                                </w:t>
      </w:r>
      <w:r w:rsidRPr="00CB572A">
        <w:rPr>
          <w:rFonts w:eastAsia="ヒラギノ明朝 Pro W3" w:hint="eastAsia"/>
          <w:sz w:val="21"/>
          <w:szCs w:val="21"/>
          <w:lang w:val="ja-JP"/>
        </w:rPr>
        <w:t xml:space="preserve">　</w:t>
      </w:r>
      <w:r w:rsidRPr="00CB572A">
        <w:rPr>
          <w:rFonts w:ascii="ヒラギノ明朝 Pro W3" w:hAnsi="ヒラギノ明朝 Pro W3"/>
          <w:sz w:val="21"/>
          <w:szCs w:val="21"/>
        </w:rPr>
        <w:t xml:space="preserve">   </w:t>
      </w:r>
    </w:p>
    <w:p w14:paraId="65C85F00" w14:textId="03D5DCC3" w:rsidR="007A7F7A" w:rsidRPr="00CB572A" w:rsidRDefault="007A7F7A" w:rsidP="007A7F7A">
      <w:pPr>
        <w:pStyle w:val="a4"/>
        <w:ind w:left="283" w:firstLineChars="1600" w:firstLine="3360"/>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rPr>
        <w:t>12</w:t>
      </w:r>
      <w:r w:rsidRPr="00CB572A">
        <w:rPr>
          <w:rFonts w:eastAsia="ヒラギノ明朝 Pro W3" w:hint="eastAsia"/>
          <w:sz w:val="21"/>
          <w:szCs w:val="21"/>
          <w:lang w:val="ja-JP"/>
        </w:rPr>
        <w:t>色セット１箱</w:t>
      </w:r>
    </w:p>
    <w:p w14:paraId="0F2E8D5F" w14:textId="77777777" w:rsidR="007A7F7A" w:rsidRPr="00CB572A" w:rsidRDefault="007A7F7A" w:rsidP="007A7F7A">
      <w:pPr>
        <w:pStyle w:val="a4"/>
        <w:ind w:left="283"/>
        <w:rPr>
          <w:rFonts w:ascii="ヒラギノ明朝 Pro W3" w:hAnsi="ヒラギノ明朝 Pro W3"/>
          <w:sz w:val="21"/>
          <w:szCs w:val="21"/>
        </w:rPr>
      </w:pPr>
      <w:r w:rsidRPr="00CB572A">
        <w:rPr>
          <w:rFonts w:eastAsia="ヒラギノ明朝 Pro W3" w:hint="eastAsia"/>
          <w:sz w:val="21"/>
          <w:szCs w:val="21"/>
          <w:lang w:val="ja-JP"/>
        </w:rPr>
        <w:t xml:space="preserve">　ターナー色彩アクリル</w:t>
      </w:r>
      <w:r w:rsidRPr="00CB572A">
        <w:rPr>
          <w:rFonts w:eastAsia="ヒラギノ明朝 Pro W3" w:hint="eastAsia"/>
          <w:sz w:val="21"/>
          <w:szCs w:val="21"/>
        </w:rPr>
        <w:t>ガッシュ</w:t>
      </w:r>
      <w:r w:rsidRPr="00CB572A">
        <w:rPr>
          <w:rFonts w:ascii="ヒラギノ明朝 Pro W3" w:hAnsi="ヒラギノ明朝 Pro W3"/>
          <w:sz w:val="21"/>
          <w:szCs w:val="21"/>
        </w:rPr>
        <w:t xml:space="preserve">11ml </w:t>
      </w:r>
    </w:p>
    <w:p w14:paraId="52F17737" w14:textId="07F22758" w:rsidR="007A7F7A" w:rsidRPr="00CB572A" w:rsidRDefault="007A7F7A" w:rsidP="007A7F7A">
      <w:pPr>
        <w:pStyle w:val="a4"/>
        <w:ind w:left="283" w:firstLineChars="1600" w:firstLine="3360"/>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rPr>
        <w:t>18</w:t>
      </w:r>
      <w:r w:rsidRPr="00CB572A">
        <w:rPr>
          <w:rFonts w:eastAsia="ヒラギノ明朝 Pro W3" w:hint="eastAsia"/>
          <w:sz w:val="21"/>
          <w:szCs w:val="21"/>
          <w:lang w:val="ja-JP"/>
        </w:rPr>
        <w:t>色セット１箱</w:t>
      </w:r>
    </w:p>
    <w:p w14:paraId="14774842"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サクラクレパス太巻</w:t>
      </w:r>
      <w:r w:rsidRPr="00CB572A">
        <w:rPr>
          <w:rFonts w:ascii="ヒラギノ明朝 Pro W3" w:hAnsi="ヒラギノ明朝 Pro W3"/>
          <w:sz w:val="21"/>
          <w:szCs w:val="21"/>
        </w:rPr>
        <w:t xml:space="preserve"> </w:t>
      </w:r>
      <w:r w:rsidRPr="00CB572A">
        <w:rPr>
          <w:rFonts w:ascii="ヒラギノ明朝 Pro W3" w:hAnsi="ヒラギノ明朝 Pro W3"/>
          <w:sz w:val="21"/>
          <w:szCs w:val="21"/>
          <w:lang w:val="ja-JP"/>
        </w:rPr>
        <w:t>24</w:t>
      </w:r>
      <w:r w:rsidRPr="00CB572A">
        <w:rPr>
          <w:rFonts w:eastAsia="ヒラギノ明朝 Pro W3" w:hint="eastAsia"/>
          <w:sz w:val="21"/>
          <w:szCs w:val="21"/>
          <w:lang w:val="ja-JP"/>
        </w:rPr>
        <w:t>色セット</w:t>
      </w:r>
      <w:r w:rsidRPr="00CB572A">
        <w:rPr>
          <w:rFonts w:ascii="ヒラギノ明朝 Pro W3" w:hAnsi="ヒラギノ明朝 Pro W3"/>
          <w:sz w:val="21"/>
          <w:szCs w:val="21"/>
        </w:rPr>
        <w:t xml:space="preserve"> 1</w:t>
      </w:r>
      <w:r w:rsidRPr="00CB572A">
        <w:rPr>
          <w:rFonts w:eastAsia="ヒラギノ明朝 Pro W3" w:hint="eastAsia"/>
          <w:sz w:val="21"/>
          <w:szCs w:val="21"/>
          <w:lang w:val="ja-JP"/>
        </w:rPr>
        <w:t>箱</w:t>
      </w:r>
    </w:p>
    <w:p w14:paraId="3F1BC632"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ユニ色鉛筆</w:t>
      </w:r>
      <w:r w:rsidRPr="00CB572A">
        <w:rPr>
          <w:rFonts w:ascii="ヒラギノ明朝 Pro W3" w:hAnsi="ヒラギノ明朝 Pro W3"/>
          <w:sz w:val="21"/>
          <w:szCs w:val="21"/>
        </w:rPr>
        <w:t xml:space="preserve"> </w:t>
      </w:r>
      <w:r w:rsidRPr="00CB572A">
        <w:rPr>
          <w:rFonts w:ascii="ヒラギノ明朝 Pro W3" w:hAnsi="ヒラギノ明朝 Pro W3"/>
          <w:sz w:val="21"/>
          <w:szCs w:val="21"/>
          <w:lang w:val="ja-JP"/>
        </w:rPr>
        <w:t>24</w:t>
      </w:r>
      <w:r w:rsidRPr="00CB572A">
        <w:rPr>
          <w:rFonts w:eastAsia="ヒラギノ明朝 Pro W3" w:hint="eastAsia"/>
          <w:sz w:val="21"/>
          <w:szCs w:val="21"/>
          <w:lang w:val="ja-JP"/>
        </w:rPr>
        <w:t>色セット</w:t>
      </w:r>
      <w:r w:rsidRPr="00CB572A">
        <w:rPr>
          <w:rFonts w:ascii="ヒラギノ明朝 Pro W3" w:hAnsi="ヒラギノ明朝 Pro W3"/>
          <w:sz w:val="21"/>
          <w:szCs w:val="21"/>
        </w:rPr>
        <w:t xml:space="preserve"> 1</w:t>
      </w:r>
      <w:r w:rsidRPr="00CB572A">
        <w:rPr>
          <w:rFonts w:eastAsia="ヒラギノ明朝 Pro W3" w:hint="eastAsia"/>
          <w:sz w:val="21"/>
          <w:szCs w:val="21"/>
          <w:lang w:val="ja-JP"/>
        </w:rPr>
        <w:t>箱</w:t>
      </w:r>
    </w:p>
    <w:p w14:paraId="278F4B2D"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w:t>
      </w:r>
      <w:proofErr w:type="gramStart"/>
      <w:r w:rsidRPr="00CB572A">
        <w:rPr>
          <w:rFonts w:eastAsia="ヒラギノ明朝 Pro W3" w:hint="eastAsia"/>
          <w:sz w:val="21"/>
          <w:szCs w:val="21"/>
          <w:lang w:val="ja-JP"/>
        </w:rPr>
        <w:t>ぺん</w:t>
      </w:r>
      <w:proofErr w:type="gramEnd"/>
      <w:r w:rsidRPr="00CB572A">
        <w:rPr>
          <w:rFonts w:eastAsia="ヒラギノ明朝 Pro W3" w:hint="eastAsia"/>
          <w:sz w:val="21"/>
          <w:szCs w:val="21"/>
          <w:lang w:val="ja-JP"/>
        </w:rPr>
        <w:t>テルネオセーブル筆丸</w:t>
      </w:r>
      <w:r w:rsidRPr="00CB572A">
        <w:rPr>
          <w:rFonts w:ascii="ヒラギノ明朝 Pro W3" w:hAnsi="ヒラギノ明朝 Pro W3"/>
          <w:sz w:val="21"/>
          <w:szCs w:val="21"/>
        </w:rPr>
        <w:t xml:space="preserve"> </w:t>
      </w:r>
      <w:r w:rsidRPr="00CB572A">
        <w:rPr>
          <w:rFonts w:ascii="ヒラギノ明朝 Pro W3" w:hAnsi="ヒラギノ明朝 Pro W3"/>
          <w:sz w:val="21"/>
          <w:szCs w:val="21"/>
          <w:lang w:val="ja-JP"/>
        </w:rPr>
        <w:t>6</w:t>
      </w:r>
      <w:r w:rsidRPr="00CB572A">
        <w:rPr>
          <w:rFonts w:eastAsia="ヒラギノ明朝 Pro W3" w:hint="eastAsia"/>
          <w:sz w:val="21"/>
          <w:szCs w:val="21"/>
          <w:lang w:val="ja-JP"/>
        </w:rPr>
        <w:t>号・</w:t>
      </w:r>
      <w:r w:rsidRPr="00CB572A">
        <w:rPr>
          <w:rFonts w:ascii="ヒラギノ明朝 Pro W3" w:hAnsi="ヒラギノ明朝 Pro W3"/>
          <w:sz w:val="21"/>
          <w:szCs w:val="21"/>
          <w:lang w:val="ja-JP"/>
        </w:rPr>
        <w:t>14</w:t>
      </w:r>
      <w:r w:rsidRPr="00CB572A">
        <w:rPr>
          <w:rFonts w:eastAsia="ヒラギノ明朝 Pro W3" w:hint="eastAsia"/>
          <w:sz w:val="21"/>
          <w:szCs w:val="21"/>
          <w:lang w:val="ja-JP"/>
        </w:rPr>
        <w:t>号　各３本</w:t>
      </w:r>
    </w:p>
    <w:p w14:paraId="3F43BD1D"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p>
    <w:p w14:paraId="2D0EFF9D" w14:textId="77777777"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ascii="ヒラギノ明朝 Pro W3" w:eastAsia="ヒラギノ明朝 Pro W3" w:hAnsi="ヒラギノ明朝 Pro W3" w:cs="ヒラギノ明朝 Pro W3"/>
          <w:noProof/>
          <w:sz w:val="21"/>
          <w:szCs w:val="21"/>
        </w:rPr>
        <w:lastRenderedPageBreak/>
        <w:drawing>
          <wp:anchor distT="152400" distB="152400" distL="152400" distR="152400" simplePos="0" relativeHeight="251663360" behindDoc="0" locked="0" layoutInCell="1" allowOverlap="1" wp14:anchorId="72C3FA6B" wp14:editId="239D8790">
            <wp:simplePos x="0" y="0"/>
            <wp:positionH relativeFrom="margin">
              <wp:posOffset>3706265</wp:posOffset>
            </wp:positionH>
            <wp:positionV relativeFrom="line">
              <wp:posOffset>188191</wp:posOffset>
            </wp:positionV>
            <wp:extent cx="2525808" cy="2010180"/>
            <wp:effectExtent l="0" t="0" r="0" b="0"/>
            <wp:wrapThrough wrapText="bothSides" distL="152400" distR="152400">
              <wp:wrapPolygon edited="1">
                <wp:start x="0" y="0"/>
                <wp:lineTo x="21600" y="0"/>
                <wp:lineTo x="21600" y="21600"/>
                <wp:lineTo x="0" y="21600"/>
                <wp:lineTo x="0" y="0"/>
              </wp:wrapPolygon>
            </wp:wrapThrough>
            <wp:docPr id="1073741827" name="officeArt object" descr="イメージ"/>
            <wp:cNvGraphicFramePr/>
            <a:graphic xmlns:a="http://schemas.openxmlformats.org/drawingml/2006/main">
              <a:graphicData uri="http://schemas.openxmlformats.org/drawingml/2006/picture">
                <pic:pic xmlns:pic="http://schemas.openxmlformats.org/drawingml/2006/picture">
                  <pic:nvPicPr>
                    <pic:cNvPr id="1073741827" name="イメージ" descr="イメージ"/>
                    <pic:cNvPicPr>
                      <a:picLocks noChangeAspect="1"/>
                    </pic:cNvPicPr>
                  </pic:nvPicPr>
                  <pic:blipFill>
                    <a:blip r:embed="rId8"/>
                    <a:stretch>
                      <a:fillRect/>
                    </a:stretch>
                  </pic:blipFill>
                  <pic:spPr>
                    <a:xfrm>
                      <a:off x="0" y="0"/>
                      <a:ext cx="2525808" cy="2010180"/>
                    </a:xfrm>
                    <a:prstGeom prst="rect">
                      <a:avLst/>
                    </a:prstGeom>
                    <a:ln w="12700" cap="flat">
                      <a:noFill/>
                      <a:miter lim="400000"/>
                    </a:ln>
                    <a:effectLst/>
                  </pic:spPr>
                </pic:pic>
              </a:graphicData>
            </a:graphic>
          </wp:anchor>
        </w:drawing>
      </w:r>
    </w:p>
    <w:p w14:paraId="3370E8FA" w14:textId="77777777" w:rsidR="007A7F7A" w:rsidRPr="00CB572A" w:rsidRDefault="007A7F7A" w:rsidP="007A7F7A">
      <w:pPr>
        <w:pStyle w:val="a4"/>
        <w:ind w:left="283"/>
        <w:rPr>
          <w:rFonts w:ascii="ヒラギノ明朝 Pro W6" w:eastAsia="ヒラギノ明朝 Pro W6" w:hAnsi="ヒラギノ明朝 Pro W6" w:cs="ヒラギノ明朝 Pro W6"/>
          <w:sz w:val="21"/>
          <w:szCs w:val="21"/>
        </w:rPr>
      </w:pPr>
      <w:r w:rsidRPr="00CB572A">
        <w:rPr>
          <w:rFonts w:ascii="ヒラギノ明朝 Pro W6" w:hAnsi="ヒラギノ明朝 Pro W6"/>
          <w:sz w:val="21"/>
          <w:szCs w:val="21"/>
          <w:lang w:val="ja-JP"/>
        </w:rPr>
        <w:t>○</w:t>
      </w:r>
      <w:r w:rsidRPr="00CB572A">
        <w:rPr>
          <w:rFonts w:eastAsia="ヒラギノ明朝 Pro W6" w:hint="eastAsia"/>
          <w:sz w:val="21"/>
          <w:szCs w:val="21"/>
          <w:lang w:val="ja-JP"/>
        </w:rPr>
        <w:t>立体（粘土）作品基本セット</w:t>
      </w:r>
    </w:p>
    <w:p w14:paraId="0DA6887A"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6" w:hint="eastAsia"/>
          <w:sz w:val="21"/>
          <w:szCs w:val="21"/>
          <w:lang w:val="ja-JP"/>
        </w:rPr>
        <w:t xml:space="preserve">　</w:t>
      </w:r>
      <w:r w:rsidRPr="00CB572A">
        <w:rPr>
          <w:rFonts w:eastAsia="ヒラギノ明朝 Pro W3" w:hint="eastAsia"/>
          <w:sz w:val="21"/>
          <w:szCs w:val="21"/>
          <w:lang w:val="ja-JP"/>
        </w:rPr>
        <w:t>スーパーカルモ</w:t>
      </w:r>
      <w:r w:rsidRPr="00CB572A">
        <w:rPr>
          <w:rFonts w:ascii="ヒラギノ明朝 Pro W3" w:hAnsi="ヒラギノ明朝 Pro W3"/>
          <w:sz w:val="21"/>
          <w:szCs w:val="21"/>
        </w:rPr>
        <w:t>L</w:t>
      </w:r>
      <w:r w:rsidRPr="00CB572A">
        <w:rPr>
          <w:rFonts w:ascii="ヒラギノ明朝 Pro W3" w:hAnsi="ヒラギノ明朝 Pro W3"/>
          <w:sz w:val="21"/>
          <w:szCs w:val="21"/>
          <w:lang w:val="ja-JP"/>
        </w:rPr>
        <w:t>220</w:t>
      </w:r>
      <w:r w:rsidRPr="00CB572A">
        <w:rPr>
          <w:rFonts w:ascii="ヒラギノ明朝 Pro W3" w:hAnsi="ヒラギノ明朝 Pro W3"/>
          <w:sz w:val="21"/>
          <w:szCs w:val="21"/>
        </w:rPr>
        <w:t xml:space="preserve">g </w:t>
      </w:r>
      <w:r w:rsidRPr="00CB572A">
        <w:rPr>
          <w:rFonts w:eastAsia="ヒラギノ明朝 Pro W3" w:hint="eastAsia"/>
          <w:sz w:val="21"/>
          <w:szCs w:val="21"/>
          <w:lang w:val="ja-JP"/>
        </w:rPr>
        <w:t>５個</w:t>
      </w:r>
    </w:p>
    <w:p w14:paraId="48CE7900"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スーパーカルモミニ</w:t>
      </w:r>
      <w:r w:rsidRPr="00CB572A">
        <w:rPr>
          <w:rFonts w:ascii="ヒラギノ明朝 Pro W3" w:hAnsi="ヒラギノ明朝 Pro W3"/>
          <w:sz w:val="21"/>
          <w:szCs w:val="21"/>
          <w:lang w:val="ja-JP"/>
        </w:rPr>
        <w:t>3</w:t>
      </w:r>
      <w:r w:rsidRPr="00CB572A">
        <w:rPr>
          <w:rFonts w:eastAsia="ヒラギノ明朝 Pro W3" w:hint="eastAsia"/>
          <w:sz w:val="21"/>
          <w:szCs w:val="21"/>
          <w:lang w:val="ja-JP"/>
        </w:rPr>
        <w:t>色セット</w:t>
      </w:r>
      <w:r w:rsidRPr="00CB572A">
        <w:rPr>
          <w:rFonts w:ascii="ヒラギノ明朝 Pro W3" w:hAnsi="ヒラギノ明朝 Pro W3"/>
          <w:sz w:val="21"/>
          <w:szCs w:val="21"/>
        </w:rPr>
        <w:t xml:space="preserve"> </w:t>
      </w:r>
      <w:r w:rsidRPr="00CB572A">
        <w:rPr>
          <w:rFonts w:eastAsia="ヒラギノ明朝 Pro W3" w:hint="eastAsia"/>
          <w:sz w:val="21"/>
          <w:szCs w:val="21"/>
          <w:lang w:val="ja-JP"/>
        </w:rPr>
        <w:t>５個</w:t>
      </w:r>
    </w:p>
    <w:p w14:paraId="3404D62F" w14:textId="136FACE2"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w:t>
      </w:r>
      <w:r w:rsidR="007C7BF5" w:rsidRPr="00CB572A">
        <w:rPr>
          <w:rFonts w:eastAsia="ヒラギノ明朝 Pro W3" w:hint="eastAsia"/>
          <w:sz w:val="21"/>
          <w:szCs w:val="21"/>
          <w:lang w:val="ja-JP"/>
        </w:rPr>
        <w:t xml:space="preserve"> </w:t>
      </w:r>
      <w:r w:rsidR="007C7BF5" w:rsidRPr="00CB572A">
        <w:rPr>
          <w:rFonts w:eastAsia="ヒラギノ明朝 Pro W3"/>
          <w:sz w:val="21"/>
          <w:szCs w:val="21"/>
        </w:rPr>
        <w:t xml:space="preserve">                </w:t>
      </w:r>
      <w:r w:rsidRPr="00CB572A">
        <w:rPr>
          <w:rFonts w:eastAsia="ヒラギノ明朝 Pro W3" w:hint="eastAsia"/>
          <w:sz w:val="21"/>
          <w:szCs w:val="21"/>
          <w:lang w:val="ja-JP"/>
        </w:rPr>
        <w:t>（青、赤</w:t>
      </w:r>
      <w:r w:rsidRPr="00CB572A">
        <w:rPr>
          <w:rFonts w:ascii="ヒラギノ明朝 Pro W3" w:hAnsi="ヒラギノ明朝 Pro W3"/>
          <w:sz w:val="21"/>
          <w:szCs w:val="21"/>
          <w:lang w:val="ja-JP"/>
        </w:rPr>
        <w:t>×</w:t>
      </w:r>
      <w:r w:rsidRPr="00CB572A">
        <w:rPr>
          <w:rFonts w:eastAsia="ヒラギノ明朝 Pro W3" w:hint="eastAsia"/>
          <w:sz w:val="21"/>
          <w:szCs w:val="21"/>
          <w:lang w:val="ja-JP"/>
        </w:rPr>
        <w:t>各１・黄</w:t>
      </w:r>
      <w:r w:rsidRPr="00CB572A">
        <w:rPr>
          <w:rFonts w:ascii="ヒラギノ明朝 Pro W3" w:hAnsi="ヒラギノ明朝 Pro W3"/>
          <w:sz w:val="21"/>
          <w:szCs w:val="21"/>
          <w:lang w:val="ja-JP"/>
        </w:rPr>
        <w:t>×</w:t>
      </w:r>
      <w:r w:rsidRPr="00CB572A">
        <w:rPr>
          <w:rFonts w:eastAsia="ヒラギノ明朝 Pro W3" w:hint="eastAsia"/>
          <w:sz w:val="21"/>
          <w:szCs w:val="21"/>
          <w:lang w:val="ja-JP"/>
        </w:rPr>
        <w:t>２）</w:t>
      </w:r>
    </w:p>
    <w:p w14:paraId="3899931B"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カラーこむ</w:t>
      </w:r>
      <w:proofErr w:type="gramStart"/>
      <w:r w:rsidRPr="00CB572A">
        <w:rPr>
          <w:rFonts w:eastAsia="ヒラギノ明朝 Pro W3" w:hint="eastAsia"/>
          <w:sz w:val="21"/>
          <w:szCs w:val="21"/>
          <w:lang w:val="ja-JP"/>
        </w:rPr>
        <w:t>ぎねんど</w:t>
      </w:r>
      <w:proofErr w:type="gramEnd"/>
      <w:r w:rsidRPr="00CB572A">
        <w:rPr>
          <w:rFonts w:ascii="ヒラギノ明朝 Pro W3" w:hAnsi="ヒラギノ明朝 Pro W3"/>
          <w:sz w:val="21"/>
          <w:szCs w:val="21"/>
        </w:rPr>
        <w:t>5</w:t>
      </w:r>
      <w:r w:rsidRPr="00CB572A">
        <w:rPr>
          <w:rFonts w:eastAsia="ヒラギノ明朝 Pro W3" w:hint="eastAsia"/>
          <w:sz w:val="21"/>
          <w:szCs w:val="21"/>
          <w:lang w:val="ja-JP"/>
        </w:rPr>
        <w:t>色セット</w:t>
      </w:r>
      <w:r w:rsidRPr="00CB572A">
        <w:rPr>
          <w:rFonts w:ascii="ヒラギノ明朝 Pro W3" w:hAnsi="ヒラギノ明朝 Pro W3"/>
          <w:sz w:val="21"/>
          <w:szCs w:val="21"/>
        </w:rPr>
        <w:t xml:space="preserve"> </w:t>
      </w:r>
      <w:r w:rsidRPr="00CB572A">
        <w:rPr>
          <w:rFonts w:eastAsia="ヒラギノ明朝 Pro W3" w:hint="eastAsia"/>
          <w:sz w:val="21"/>
          <w:szCs w:val="21"/>
          <w:lang w:val="ja-JP"/>
        </w:rPr>
        <w:t>５個</w:t>
      </w:r>
    </w:p>
    <w:p w14:paraId="76AD37F7" w14:textId="2F587A0D"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w:t>
      </w:r>
      <w:r w:rsidR="007C7BF5" w:rsidRPr="00CB572A">
        <w:rPr>
          <w:rFonts w:eastAsia="ヒラギノ明朝 Pro W3" w:hint="eastAsia"/>
          <w:sz w:val="21"/>
          <w:szCs w:val="21"/>
          <w:lang w:val="ja-JP"/>
        </w:rPr>
        <w:t xml:space="preserve"> </w:t>
      </w:r>
      <w:r w:rsidR="007C7BF5" w:rsidRPr="00CB572A">
        <w:rPr>
          <w:rFonts w:eastAsia="ヒラギノ明朝 Pro W3"/>
          <w:sz w:val="21"/>
          <w:szCs w:val="21"/>
        </w:rPr>
        <w:t xml:space="preserve">    </w:t>
      </w:r>
      <w:r w:rsidRPr="00CB572A">
        <w:rPr>
          <w:rFonts w:eastAsia="ヒラギノ明朝 Pro W3" w:hint="eastAsia"/>
          <w:sz w:val="21"/>
          <w:szCs w:val="21"/>
          <w:lang w:val="ja-JP"/>
        </w:rPr>
        <w:t>（赤、黄、青、ピンク</w:t>
      </w:r>
      <w:r w:rsidRPr="00CB572A">
        <w:rPr>
          <w:rFonts w:ascii="ヒラギノ明朝 Pro W3" w:hAnsi="ヒラギノ明朝 Pro W3"/>
          <w:sz w:val="21"/>
          <w:szCs w:val="21"/>
          <w:lang w:val="ja-JP"/>
        </w:rPr>
        <w:t>×</w:t>
      </w:r>
      <w:r w:rsidRPr="00CB572A">
        <w:rPr>
          <w:rFonts w:eastAsia="ヒラギノ明朝 Pro W3" w:hint="eastAsia"/>
          <w:sz w:val="21"/>
          <w:szCs w:val="21"/>
          <w:lang w:val="ja-JP"/>
        </w:rPr>
        <w:t>各１・白</w:t>
      </w:r>
      <w:r w:rsidRPr="00CB572A">
        <w:rPr>
          <w:rFonts w:ascii="ヒラギノ明朝 Pro W3" w:hAnsi="ヒラギノ明朝 Pro W3"/>
          <w:sz w:val="21"/>
          <w:szCs w:val="21"/>
          <w:lang w:val="ja-JP"/>
        </w:rPr>
        <w:t>×</w:t>
      </w:r>
      <w:r w:rsidRPr="00CB572A">
        <w:rPr>
          <w:rFonts w:eastAsia="ヒラギノ明朝 Pro W3" w:hint="eastAsia"/>
          <w:sz w:val="21"/>
          <w:szCs w:val="21"/>
          <w:lang w:val="ja-JP"/>
        </w:rPr>
        <w:t>２）</w:t>
      </w:r>
    </w:p>
    <w:p w14:paraId="6E48F1AB"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粘土板</w:t>
      </w:r>
      <w:r w:rsidRPr="00CB572A">
        <w:rPr>
          <w:rFonts w:ascii="ヒラギノ明朝 Pro W3" w:hAnsi="ヒラギノ明朝 Pro W3"/>
          <w:sz w:val="21"/>
          <w:szCs w:val="21"/>
        </w:rPr>
        <w:t xml:space="preserve"> </w:t>
      </w:r>
      <w:r w:rsidRPr="00CB572A">
        <w:rPr>
          <w:rFonts w:eastAsia="ヒラギノ明朝 Pro W3" w:hint="eastAsia"/>
          <w:sz w:val="21"/>
          <w:szCs w:val="21"/>
          <w:lang w:val="ja-JP"/>
        </w:rPr>
        <w:t>樹脂製</w:t>
      </w:r>
      <w:r w:rsidRPr="00CB572A">
        <w:rPr>
          <w:rFonts w:ascii="ヒラギノ明朝 Pro W3" w:hAnsi="ヒラギノ明朝 Pro W3"/>
          <w:sz w:val="21"/>
          <w:szCs w:val="21"/>
        </w:rPr>
        <w:t xml:space="preserve"> </w:t>
      </w:r>
      <w:r w:rsidRPr="00CB572A">
        <w:rPr>
          <w:rFonts w:eastAsia="ヒラギノ明朝 Pro W3" w:hint="eastAsia"/>
          <w:sz w:val="21"/>
          <w:szCs w:val="21"/>
          <w:lang w:val="ja-JP"/>
        </w:rPr>
        <w:t>サイズ</w:t>
      </w:r>
      <w:r w:rsidRPr="00CB572A">
        <w:rPr>
          <w:rFonts w:ascii="ヒラギノ明朝 Pro W3" w:hAnsi="ヒラギノ明朝 Pro W3"/>
          <w:sz w:val="21"/>
          <w:szCs w:val="21"/>
          <w:lang w:val="ja-JP"/>
        </w:rPr>
        <w:t>320×250×</w:t>
      </w:r>
      <w:r w:rsidRPr="00CB572A">
        <w:rPr>
          <w:rFonts w:eastAsia="ヒラギノ明朝 Pro W3" w:hint="eastAsia"/>
          <w:sz w:val="21"/>
          <w:szCs w:val="21"/>
          <w:lang w:val="ja-JP"/>
        </w:rPr>
        <w:t>２㎜</w:t>
      </w:r>
      <w:r w:rsidRPr="00CB572A">
        <w:rPr>
          <w:rFonts w:ascii="ヒラギノ明朝 Pro W3" w:hAnsi="ヒラギノ明朝 Pro W3"/>
          <w:sz w:val="21"/>
          <w:szCs w:val="21"/>
        </w:rPr>
        <w:t xml:space="preserve"> </w:t>
      </w:r>
      <w:r w:rsidRPr="00CB572A">
        <w:rPr>
          <w:rFonts w:ascii="ヒラギノ明朝 Pro W3" w:hAnsi="ヒラギノ明朝 Pro W3"/>
          <w:sz w:val="21"/>
          <w:szCs w:val="21"/>
          <w:lang w:val="ja-JP"/>
        </w:rPr>
        <w:t>5</w:t>
      </w:r>
      <w:r w:rsidRPr="00CB572A">
        <w:rPr>
          <w:rFonts w:eastAsia="ヒラギノ明朝 Pro W3" w:hint="eastAsia"/>
          <w:sz w:val="21"/>
          <w:szCs w:val="21"/>
          <w:lang w:val="ja-JP"/>
        </w:rPr>
        <w:t>枚</w:t>
      </w:r>
    </w:p>
    <w:p w14:paraId="7F6C1F88"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粘土彫</w:t>
      </w:r>
      <w:r w:rsidRPr="00CB572A">
        <w:rPr>
          <w:rFonts w:eastAsia="ヒラギノ明朝 Pro W3" w:hint="eastAsia"/>
          <w:sz w:val="21"/>
          <w:szCs w:val="21"/>
          <w:lang w:val="zh-CN" w:eastAsia="zh-CN"/>
        </w:rPr>
        <w:t>塑</w:t>
      </w:r>
      <w:r w:rsidRPr="00CB572A">
        <w:rPr>
          <w:rFonts w:eastAsia="ヒラギノ明朝 Pro W3" w:hint="eastAsia"/>
          <w:sz w:val="21"/>
          <w:szCs w:val="21"/>
          <w:lang w:val="ja-JP"/>
        </w:rPr>
        <w:t>ベラ４本組み（樹脂製）５セット</w:t>
      </w:r>
    </w:p>
    <w:p w14:paraId="6C8E2E1A" w14:textId="2D556477" w:rsidR="007A7F7A" w:rsidRDefault="007A7F7A" w:rsidP="007C7BF5">
      <w:pPr>
        <w:pStyle w:val="a4"/>
        <w:rPr>
          <w:rFonts w:ascii="ヒラギノ明朝 Pro W3" w:eastAsia="ヒラギノ明朝 Pro W3" w:hAnsi="ヒラギノ明朝 Pro W3" w:cs="ヒラギノ明朝 Pro W3"/>
          <w:sz w:val="21"/>
          <w:szCs w:val="21"/>
        </w:rPr>
      </w:pPr>
    </w:p>
    <w:p w14:paraId="3FFBF79B" w14:textId="4056CF00" w:rsidR="00CB572A" w:rsidRDefault="00CB572A" w:rsidP="007C7BF5">
      <w:pPr>
        <w:pStyle w:val="a4"/>
        <w:rPr>
          <w:rFonts w:ascii="ヒラギノ明朝 Pro W3" w:eastAsia="ヒラギノ明朝 Pro W3" w:hAnsi="ヒラギノ明朝 Pro W3" w:cs="ヒラギノ明朝 Pro W3"/>
          <w:sz w:val="21"/>
          <w:szCs w:val="21"/>
        </w:rPr>
      </w:pPr>
    </w:p>
    <w:p w14:paraId="5D4FF6BC" w14:textId="5FB96BED" w:rsidR="00CB572A" w:rsidRDefault="00CB572A" w:rsidP="007C7BF5">
      <w:pPr>
        <w:pStyle w:val="a4"/>
        <w:rPr>
          <w:rFonts w:ascii="ヒラギノ明朝 Pro W3" w:eastAsia="ヒラギノ明朝 Pro W3" w:hAnsi="ヒラギノ明朝 Pro W3" w:cs="ヒラギノ明朝 Pro W3"/>
          <w:sz w:val="21"/>
          <w:szCs w:val="21"/>
        </w:rPr>
      </w:pPr>
    </w:p>
    <w:p w14:paraId="676E56EF" w14:textId="0F0A07FD" w:rsidR="00CB572A" w:rsidRDefault="00CB572A" w:rsidP="007C7BF5">
      <w:pPr>
        <w:pStyle w:val="a4"/>
        <w:rPr>
          <w:rFonts w:ascii="ヒラギノ明朝 Pro W3" w:eastAsia="ヒラギノ明朝 Pro W3" w:hAnsi="ヒラギノ明朝 Pro W3" w:cs="ヒラギノ明朝 Pro W3"/>
          <w:sz w:val="21"/>
          <w:szCs w:val="21"/>
        </w:rPr>
      </w:pPr>
    </w:p>
    <w:p w14:paraId="0EE11D60" w14:textId="77777777" w:rsidR="00CB572A" w:rsidRPr="00CB572A" w:rsidRDefault="00CB572A" w:rsidP="007C7BF5">
      <w:pPr>
        <w:pStyle w:val="a4"/>
        <w:rPr>
          <w:rFonts w:ascii="ヒラギノ明朝 Pro W3" w:eastAsia="ヒラギノ明朝 Pro W3" w:hAnsi="ヒラギノ明朝 Pro W3" w:cs="ヒラギノ明朝 Pro W3" w:hint="eastAsia"/>
          <w:sz w:val="21"/>
          <w:szCs w:val="21"/>
        </w:rPr>
      </w:pPr>
    </w:p>
    <w:p w14:paraId="258B9AC0" w14:textId="77777777"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lang w:val="ja-JP"/>
        </w:rPr>
        <w:t>■</w:t>
      </w:r>
      <w:r w:rsidRPr="00CB572A">
        <w:rPr>
          <w:rFonts w:eastAsia="ヒラギノ明朝 Pro W3" w:hint="eastAsia"/>
          <w:sz w:val="21"/>
          <w:szCs w:val="21"/>
          <w:lang w:val="ja-JP"/>
        </w:rPr>
        <w:t>申込方法</w:t>
      </w:r>
    </w:p>
    <w:p w14:paraId="77BC829A" w14:textId="286177D2"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広島県アートサポートセンターホームページより、画材支援プログラム実施のお知らせページにアクセスいただき申し込みフォームをご活用いただくか、</w:t>
      </w:r>
      <w:r w:rsidR="00567816" w:rsidRPr="00CB572A">
        <w:rPr>
          <w:rFonts w:eastAsia="ヒラギノ明朝 Pro W3" w:hint="eastAsia"/>
          <w:sz w:val="21"/>
          <w:szCs w:val="21"/>
          <w:lang w:val="ja-JP"/>
        </w:rPr>
        <w:t>申込書をダウンロードし</w:t>
      </w:r>
      <w:r w:rsidRPr="00CB572A">
        <w:rPr>
          <w:rFonts w:eastAsia="ヒラギノ明朝 Pro W3" w:hint="eastAsia"/>
          <w:sz w:val="21"/>
          <w:szCs w:val="21"/>
          <w:lang w:val="ja-JP"/>
        </w:rPr>
        <w:t>必要事項をご記入いただき、</w:t>
      </w:r>
      <w:r w:rsidRPr="00CB572A">
        <w:rPr>
          <w:rFonts w:ascii="ヒラギノ明朝 Pro W3" w:hAnsi="ヒラギノ明朝 Pro W3"/>
          <w:sz w:val="21"/>
          <w:szCs w:val="21"/>
          <w:lang w:val="ja-JP"/>
        </w:rPr>
        <w:t>E</w:t>
      </w:r>
      <w:r w:rsidRPr="00CB572A">
        <w:rPr>
          <w:rFonts w:eastAsia="ヒラギノ明朝 Pro W3" w:hint="eastAsia"/>
          <w:sz w:val="21"/>
          <w:szCs w:val="21"/>
          <w:lang w:val="ja-JP"/>
        </w:rPr>
        <w:t>メールにてお申し込みください。</w:t>
      </w:r>
    </w:p>
    <w:p w14:paraId="15EB3965" w14:textId="77777777" w:rsidR="007A7F7A" w:rsidRPr="00CB572A" w:rsidRDefault="007A7F7A" w:rsidP="007A7F7A">
      <w:pPr>
        <w:pStyle w:val="a4"/>
        <w:rPr>
          <w:rFonts w:ascii="ヒラギノ明朝 Pro W3" w:eastAsia="ヒラギノ明朝 Pro W3" w:hAnsi="ヒラギノ明朝 Pro W3" w:cs="ヒラギノ明朝 Pro W3"/>
          <w:sz w:val="21"/>
          <w:szCs w:val="21"/>
        </w:rPr>
      </w:pPr>
    </w:p>
    <w:p w14:paraId="7C059D72" w14:textId="77777777"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lang w:val="ja-JP"/>
        </w:rPr>
        <w:t>■</w:t>
      </w:r>
      <w:r w:rsidRPr="00CB572A">
        <w:rPr>
          <w:rFonts w:eastAsia="ヒラギノ明朝 Pro W3" w:hint="eastAsia"/>
          <w:sz w:val="21"/>
          <w:szCs w:val="21"/>
          <w:lang w:val="ja-JP"/>
        </w:rPr>
        <w:t>申込〆切</w:t>
      </w:r>
    </w:p>
    <w:p w14:paraId="7E7622BC" w14:textId="77777777" w:rsidR="007A7F7A" w:rsidRPr="00CB572A" w:rsidRDefault="007A7F7A" w:rsidP="007A7F7A">
      <w:pPr>
        <w:pStyle w:val="a4"/>
        <w:ind w:left="283"/>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lang w:val="ja-JP"/>
        </w:rPr>
        <w:t>2</w:t>
      </w:r>
      <w:r w:rsidRPr="00CB572A">
        <w:rPr>
          <w:rFonts w:eastAsia="ヒラギノ明朝 Pro W3" w:hint="eastAsia"/>
          <w:sz w:val="21"/>
          <w:szCs w:val="21"/>
          <w:lang w:val="ja-JP"/>
        </w:rPr>
        <w:t>月</w:t>
      </w:r>
      <w:r w:rsidRPr="00CB572A">
        <w:rPr>
          <w:rFonts w:ascii="ヒラギノ明朝 Pro W3" w:hAnsi="ヒラギノ明朝 Pro W3"/>
          <w:sz w:val="21"/>
          <w:szCs w:val="21"/>
          <w:lang w:val="ja-JP"/>
        </w:rPr>
        <w:t>28</w:t>
      </w:r>
      <w:r w:rsidRPr="00CB572A">
        <w:rPr>
          <w:rFonts w:eastAsia="ヒラギノ明朝 Pro W3" w:hint="eastAsia"/>
          <w:sz w:val="21"/>
          <w:szCs w:val="21"/>
          <w:lang w:val="ja-JP"/>
        </w:rPr>
        <w:t>日（月）</w:t>
      </w:r>
      <w:r w:rsidRPr="00CB572A">
        <w:rPr>
          <w:rFonts w:ascii="ヒラギノ明朝 Pro W3" w:hAnsi="ヒラギノ明朝 Pro W3"/>
          <w:sz w:val="21"/>
          <w:szCs w:val="21"/>
        </w:rPr>
        <w:t>17:00</w:t>
      </w:r>
      <w:r w:rsidRPr="00CB572A">
        <w:rPr>
          <w:rFonts w:eastAsia="ヒラギノ明朝 Pro W3" w:hint="eastAsia"/>
          <w:sz w:val="21"/>
          <w:szCs w:val="21"/>
          <w:lang w:val="ja-JP"/>
        </w:rPr>
        <w:t xml:space="preserve">まで　</w:t>
      </w:r>
    </w:p>
    <w:p w14:paraId="151F7E1C" w14:textId="77777777"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w:t>
      </w:r>
      <w:r w:rsidRPr="00CB572A">
        <w:rPr>
          <w:rFonts w:ascii="ヒラギノ明朝 Pro W3" w:hAnsi="ヒラギノ明朝 Pro W3"/>
          <w:sz w:val="21"/>
          <w:szCs w:val="21"/>
          <w:lang w:val="ja-JP"/>
        </w:rPr>
        <w:t>※</w:t>
      </w:r>
      <w:r w:rsidRPr="00CB572A">
        <w:rPr>
          <w:rFonts w:eastAsia="ヒラギノ明朝 Pro W3" w:hint="eastAsia"/>
          <w:sz w:val="21"/>
          <w:szCs w:val="21"/>
          <w:lang w:val="ja-JP"/>
        </w:rPr>
        <w:t>申し込みが多数の場合は抽選となります。抽選結果は３月上旬に</w:t>
      </w:r>
      <w:r w:rsidRPr="00CB572A">
        <w:rPr>
          <w:rFonts w:ascii="ヒラギノ明朝 Pro W3" w:hAnsi="ヒラギノ明朝 Pro W3"/>
          <w:sz w:val="21"/>
          <w:szCs w:val="21"/>
          <w:lang w:val="ja-JP"/>
        </w:rPr>
        <w:t>E</w:t>
      </w:r>
      <w:r w:rsidRPr="00CB572A">
        <w:rPr>
          <w:rFonts w:eastAsia="ヒラギノ明朝 Pro W3" w:hint="eastAsia"/>
          <w:sz w:val="21"/>
          <w:szCs w:val="21"/>
          <w:lang w:val="ja-JP"/>
        </w:rPr>
        <w:t>メールにてお知らせします。画材は</w:t>
      </w:r>
      <w:r w:rsidRPr="00CB572A">
        <w:rPr>
          <w:rFonts w:ascii="ヒラギノ明朝 Pro W3" w:hAnsi="ヒラギノ明朝 Pro W3"/>
          <w:sz w:val="21"/>
          <w:szCs w:val="21"/>
          <w:lang w:val="ja-JP"/>
        </w:rPr>
        <w:t>3</w:t>
      </w:r>
      <w:r w:rsidRPr="00CB572A">
        <w:rPr>
          <w:rFonts w:eastAsia="ヒラギノ明朝 Pro W3" w:hint="eastAsia"/>
          <w:sz w:val="21"/>
          <w:szCs w:val="21"/>
          <w:lang w:val="ja-JP"/>
        </w:rPr>
        <w:t>月中旬にお届け予定です。</w:t>
      </w:r>
    </w:p>
    <w:p w14:paraId="7435BCBA" w14:textId="77777777" w:rsidR="007A7F7A" w:rsidRPr="00CB572A" w:rsidRDefault="007A7F7A" w:rsidP="007A7F7A">
      <w:pPr>
        <w:pStyle w:val="a4"/>
        <w:rPr>
          <w:rFonts w:ascii="ヒラギノ明朝 Pro W3" w:eastAsia="ヒラギノ明朝 Pro W3" w:hAnsi="ヒラギノ明朝 Pro W3" w:cs="ヒラギノ明朝 Pro W3"/>
          <w:sz w:val="21"/>
          <w:szCs w:val="21"/>
        </w:rPr>
      </w:pPr>
    </w:p>
    <w:p w14:paraId="4C96337D" w14:textId="38FC7CA6" w:rsidR="007A7F7A" w:rsidRPr="00CB572A" w:rsidRDefault="00CB572A" w:rsidP="007A7F7A">
      <w:pPr>
        <w:pStyle w:val="a4"/>
        <w:rPr>
          <w:rFonts w:ascii="ヒラギノ明朝 Pro W3" w:eastAsia="ヒラギノ明朝 Pro W3" w:hAnsi="ヒラギノ明朝 Pro W3" w:cs="ヒラギノ明朝 Pro W3"/>
          <w:sz w:val="21"/>
          <w:szCs w:val="21"/>
        </w:rPr>
      </w:pPr>
      <w:r w:rsidRPr="00CB572A">
        <w:rPr>
          <w:sz w:val="21"/>
          <w:szCs w:val="21"/>
        </w:rPr>
        <w:drawing>
          <wp:anchor distT="152400" distB="152400" distL="152400" distR="152400" simplePos="0" relativeHeight="251665408" behindDoc="0" locked="0" layoutInCell="1" allowOverlap="1" wp14:anchorId="0DA104BC" wp14:editId="190CB28D">
            <wp:simplePos x="0" y="0"/>
            <wp:positionH relativeFrom="margin">
              <wp:posOffset>5256530</wp:posOffset>
            </wp:positionH>
            <wp:positionV relativeFrom="page">
              <wp:posOffset>5236210</wp:posOffset>
            </wp:positionV>
            <wp:extent cx="614680" cy="614680"/>
            <wp:effectExtent l="0" t="0" r="0" b="0"/>
            <wp:wrapThrough wrapText="bothSides">
              <wp:wrapPolygon edited="0">
                <wp:start x="0" y="0"/>
                <wp:lineTo x="0" y="20975"/>
                <wp:lineTo x="20975" y="20975"/>
                <wp:lineTo x="20975" y="0"/>
                <wp:lineTo x="0" y="0"/>
              </wp:wrapPolygon>
            </wp:wrapThrough>
            <wp:docPr id="1073741830" name="officeArt object" descr="イメージ"/>
            <wp:cNvGraphicFramePr/>
            <a:graphic xmlns:a="http://schemas.openxmlformats.org/drawingml/2006/main">
              <a:graphicData uri="http://schemas.openxmlformats.org/drawingml/2006/picture">
                <pic:pic xmlns:pic="http://schemas.openxmlformats.org/drawingml/2006/picture">
                  <pic:nvPicPr>
                    <pic:cNvPr id="1073741830" name="イメージ" descr="イメージ"/>
                    <pic:cNvPicPr>
                      <a:picLocks noChangeAspect="1"/>
                    </pic:cNvPicPr>
                  </pic:nvPicPr>
                  <pic:blipFill>
                    <a:blip r:embed="rId9"/>
                    <a:srcRect/>
                    <a:stretch>
                      <a:fillRect/>
                    </a:stretch>
                  </pic:blipFill>
                  <pic:spPr>
                    <a:xfrm>
                      <a:off x="0" y="0"/>
                      <a:ext cx="614680" cy="614680"/>
                    </a:xfrm>
                    <a:prstGeom prst="rect">
                      <a:avLst/>
                    </a:prstGeom>
                    <a:ln w="12700" cap="flat">
                      <a:noFill/>
                      <a:miter lim="400000"/>
                    </a:ln>
                    <a:effectLst/>
                  </pic:spPr>
                </pic:pic>
              </a:graphicData>
            </a:graphic>
          </wp:anchor>
        </w:drawing>
      </w:r>
      <w:r w:rsidR="007A7F7A" w:rsidRPr="00CB572A">
        <w:rPr>
          <w:rFonts w:ascii="ヒラギノ明朝 Pro W3" w:hAnsi="ヒラギノ明朝 Pro W3"/>
          <w:sz w:val="21"/>
          <w:szCs w:val="21"/>
        </w:rPr>
        <w:t>■</w:t>
      </w:r>
      <w:r w:rsidR="007A7F7A" w:rsidRPr="00CB572A">
        <w:rPr>
          <w:rFonts w:eastAsia="ヒラギノ明朝 Pro W3" w:hint="eastAsia"/>
          <w:sz w:val="21"/>
          <w:szCs w:val="21"/>
          <w:lang w:val="ja-JP"/>
        </w:rPr>
        <w:t>申込条件</w:t>
      </w:r>
    </w:p>
    <w:p w14:paraId="39422F6E" w14:textId="5A1A2B50"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画材受け取り後、</w:t>
      </w:r>
      <w:r w:rsidRPr="00CB572A">
        <w:rPr>
          <w:rFonts w:ascii="ヒラギノ明朝 Pro W3" w:hAnsi="ヒラギノ明朝 Pro W3"/>
          <w:sz w:val="21"/>
          <w:szCs w:val="21"/>
        </w:rPr>
        <w:t>3</w:t>
      </w:r>
      <w:r w:rsidRPr="00CB572A">
        <w:rPr>
          <w:rFonts w:eastAsia="ヒラギノ明朝 Pro W3" w:hint="eastAsia"/>
          <w:sz w:val="21"/>
          <w:szCs w:val="21"/>
          <w:lang w:val="ja-JP"/>
        </w:rPr>
        <w:t>月</w:t>
      </w:r>
      <w:r w:rsidRPr="00CB572A">
        <w:rPr>
          <w:rFonts w:ascii="ヒラギノ明朝 Pro W3" w:hAnsi="ヒラギノ明朝 Pro W3"/>
          <w:sz w:val="21"/>
          <w:szCs w:val="21"/>
        </w:rPr>
        <w:t>31</w:t>
      </w:r>
      <w:r w:rsidRPr="00CB572A">
        <w:rPr>
          <w:rFonts w:eastAsia="ヒラギノ明朝 Pro W3" w:hint="eastAsia"/>
          <w:sz w:val="21"/>
          <w:szCs w:val="21"/>
          <w:lang w:val="ja-JP"/>
        </w:rPr>
        <w:t>日</w:t>
      </w:r>
      <w:r w:rsidRPr="00CB572A">
        <w:rPr>
          <w:rFonts w:ascii="ヒラギノ明朝 Pro W3" w:hAnsi="ヒラギノ明朝 Pro W3"/>
          <w:sz w:val="21"/>
          <w:szCs w:val="21"/>
        </w:rPr>
        <w:t>(</w:t>
      </w:r>
      <w:r w:rsidRPr="00CB572A">
        <w:rPr>
          <w:rFonts w:eastAsia="ヒラギノ明朝 Pro W3" w:hint="eastAsia"/>
          <w:sz w:val="21"/>
          <w:szCs w:val="21"/>
          <w:lang w:val="ja-JP"/>
        </w:rPr>
        <w:t>木</w:t>
      </w:r>
      <w:r w:rsidRPr="00CB572A">
        <w:rPr>
          <w:rFonts w:ascii="ヒラギノ明朝 Pro W3" w:hAnsi="ヒラギノ明朝 Pro W3"/>
          <w:sz w:val="21"/>
          <w:szCs w:val="21"/>
        </w:rPr>
        <w:t>)</w:t>
      </w:r>
      <w:r w:rsidRPr="00CB572A">
        <w:rPr>
          <w:rFonts w:eastAsia="ヒラギノ明朝 Pro W3" w:hint="eastAsia"/>
          <w:sz w:val="21"/>
          <w:szCs w:val="21"/>
          <w:lang w:val="ja-JP"/>
        </w:rPr>
        <w:t>までに</w:t>
      </w:r>
      <w:r w:rsidRPr="00CB572A">
        <w:rPr>
          <w:rFonts w:ascii="ヒラギノ明朝 Pro W3" w:hAnsi="ヒラギノ明朝 Pro W3"/>
          <w:sz w:val="21"/>
          <w:szCs w:val="21"/>
        </w:rPr>
        <w:t>Google</w:t>
      </w:r>
      <w:r w:rsidRPr="00CB572A">
        <w:rPr>
          <w:rFonts w:eastAsia="ヒラギノ明朝 Pro W3" w:hint="eastAsia"/>
          <w:sz w:val="21"/>
          <w:szCs w:val="21"/>
          <w:lang w:val="ja-JP"/>
        </w:rPr>
        <w:t>フォーム</w:t>
      </w:r>
      <w:r w:rsidRPr="00CB572A">
        <w:rPr>
          <w:rFonts w:eastAsia="ヒラギノ明朝 Pro W3" w:hint="eastAsia"/>
          <w:sz w:val="21"/>
          <w:szCs w:val="21"/>
        </w:rPr>
        <w:t>（</w:t>
      </w:r>
      <w:r w:rsidRPr="00CB572A">
        <w:rPr>
          <w:rFonts w:ascii="ヒラギノ明朝 Pro W3" w:hAnsi="ヒラギノ明朝 Pro W3"/>
          <w:sz w:val="21"/>
          <w:szCs w:val="21"/>
          <w:lang w:val="de-DE"/>
        </w:rPr>
        <w:t>https://forms.gle/Aqcg7RxNbzkBkWZE8</w:t>
      </w:r>
      <w:r w:rsidRPr="00CB572A">
        <w:rPr>
          <w:rFonts w:eastAsia="ヒラギノ明朝 Pro W3" w:hint="eastAsia"/>
          <w:sz w:val="21"/>
          <w:szCs w:val="21"/>
        </w:rPr>
        <w:t>）</w:t>
      </w:r>
      <w:r w:rsidRPr="00CB572A">
        <w:rPr>
          <w:rFonts w:eastAsia="ヒラギノ明朝 Pro W3" w:hint="eastAsia"/>
          <w:sz w:val="21"/>
          <w:szCs w:val="21"/>
          <w:lang w:val="ja-JP"/>
        </w:rPr>
        <w:t>にて画材支援プログラム事業報告書をご提出いただける施設、事業所、団体。</w:t>
      </w:r>
    </w:p>
    <w:p w14:paraId="3B2273D1" w14:textId="4A6C6DE4" w:rsidR="007A7F7A" w:rsidRPr="00CB572A" w:rsidRDefault="00CB572A" w:rsidP="007A7F7A">
      <w:pPr>
        <w:pStyle w:val="a4"/>
        <w:rPr>
          <w:rFonts w:ascii="ヒラギノ明朝 Pro W3" w:eastAsia="ヒラギノ明朝 Pro W3" w:hAnsi="ヒラギノ明朝 Pro W3" w:cs="ヒラギノ明朝 Pro W3"/>
          <w:sz w:val="21"/>
          <w:szCs w:val="21"/>
        </w:rPr>
      </w:pPr>
      <w:r w:rsidRPr="00CB572A">
        <w:rPr>
          <w:sz w:val="21"/>
          <w:szCs w:val="21"/>
        </w:rPr>
        <mc:AlternateContent>
          <mc:Choice Requires="wps">
            <w:drawing>
              <wp:anchor distT="152400" distB="152400" distL="152400" distR="152400" simplePos="0" relativeHeight="251666432" behindDoc="0" locked="0" layoutInCell="1" allowOverlap="1" wp14:anchorId="1AA2D76A" wp14:editId="304CC04C">
                <wp:simplePos x="0" y="0"/>
                <wp:positionH relativeFrom="margin">
                  <wp:posOffset>5101244</wp:posOffset>
                </wp:positionH>
                <wp:positionV relativeFrom="line">
                  <wp:posOffset>33655</wp:posOffset>
                </wp:positionV>
                <wp:extent cx="1014153" cy="216131"/>
                <wp:effectExtent l="0" t="0" r="0" b="0"/>
                <wp:wrapThrough wrapText="bothSides">
                  <wp:wrapPolygon edited="0">
                    <wp:start x="541" y="2541"/>
                    <wp:lineTo x="541" y="17788"/>
                    <wp:lineTo x="20559" y="17788"/>
                    <wp:lineTo x="20829" y="2541"/>
                    <wp:lineTo x="541" y="2541"/>
                  </wp:wrapPolygon>
                </wp:wrapThrough>
                <wp:docPr id="1073741831" name="officeArt object" descr="GoogleフォームQRコード"/>
                <wp:cNvGraphicFramePr/>
                <a:graphic xmlns:a="http://schemas.openxmlformats.org/drawingml/2006/main">
                  <a:graphicData uri="http://schemas.microsoft.com/office/word/2010/wordprocessingShape">
                    <wps:wsp>
                      <wps:cNvSpPr txBox="1"/>
                      <wps:spPr>
                        <a:xfrm>
                          <a:off x="0" y="0"/>
                          <a:ext cx="1014153" cy="216131"/>
                        </a:xfrm>
                        <a:prstGeom prst="rect">
                          <a:avLst/>
                        </a:prstGeom>
                        <a:noFill/>
                        <a:ln w="12700" cap="flat">
                          <a:noFill/>
                          <a:miter lim="400000"/>
                        </a:ln>
                        <a:effectLst/>
                      </wps:spPr>
                      <wps:txbx>
                        <w:txbxContent>
                          <w:p w14:paraId="43518E36" w14:textId="77777777" w:rsidR="00CB572A" w:rsidRPr="00DC6A1C" w:rsidRDefault="00CB572A" w:rsidP="00CB572A">
                            <w:pPr>
                              <w:pStyle w:val="a5"/>
                              <w:rPr>
                                <w:sz w:val="10"/>
                                <w:szCs w:val="10"/>
                              </w:rPr>
                            </w:pPr>
                            <w:r w:rsidRPr="00DC6A1C">
                              <w:rPr>
                                <w:sz w:val="10"/>
                                <w:szCs w:val="10"/>
                                <w:lang w:val="ja-JP"/>
                              </w:rPr>
                              <w:t>Google</w:t>
                            </w:r>
                            <w:r w:rsidRPr="00DC6A1C">
                              <w:rPr>
                                <w:rFonts w:eastAsia="ヒラギノ角ゴ ProN W3" w:hint="eastAsia"/>
                                <w:sz w:val="10"/>
                                <w:szCs w:val="10"/>
                                <w:lang w:val="ja-JP"/>
                              </w:rPr>
                              <w:t>フォーム</w:t>
                            </w:r>
                            <w:r w:rsidRPr="00DC6A1C">
                              <w:rPr>
                                <w:sz w:val="10"/>
                                <w:szCs w:val="10"/>
                                <w:lang w:val="ja-JP"/>
                              </w:rPr>
                              <w:t>QR</w:t>
                            </w:r>
                            <w:r w:rsidRPr="00DC6A1C">
                              <w:rPr>
                                <w:rFonts w:eastAsia="ヒラギノ角ゴ ProN W3" w:hint="eastAsia"/>
                                <w:sz w:val="10"/>
                                <w:szCs w:val="10"/>
                                <w:lang w:val="ja-JP"/>
                              </w:rPr>
                              <w:t>コード</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AA2D76A" id="_x0000_t202" coordsize="21600,21600" o:spt="202" path="m,l,21600r21600,l21600,xe">
                <v:stroke joinstyle="miter"/>
                <v:path gradientshapeok="t" o:connecttype="rect"/>
              </v:shapetype>
              <v:shape id="officeArt object" o:spid="_x0000_s1026" type="#_x0000_t202" alt="GoogleフォームQRコード" style="position:absolute;margin-left:401.65pt;margin-top:2.65pt;width:79.85pt;height:17pt;z-index:251666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" filled="f" stroked="f" strokeweight="1pt">
                <v:stroke miterlimit="4"/>
                <v:textbox inset="4pt,4pt,4pt,4pt">
                  <w:txbxContent>
                    <w:p w14:paraId="43518E36" w14:textId="77777777" w:rsidR="00CB572A" w:rsidRPr="00DC6A1C" w:rsidRDefault="00CB572A" w:rsidP="00CB572A">
                      <w:pPr>
                        <w:pStyle w:val="a5"/>
                        <w:rPr>
                          <w:sz w:val="10"/>
                          <w:szCs w:val="10"/>
                        </w:rPr>
                      </w:pPr>
                      <w:r w:rsidRPr="00DC6A1C">
                        <w:rPr>
                          <w:sz w:val="10"/>
                          <w:szCs w:val="10"/>
                          <w:lang w:val="ja-JP"/>
                        </w:rPr>
                        <w:t>Google</w:t>
                      </w:r>
                      <w:r w:rsidRPr="00DC6A1C">
                        <w:rPr>
                          <w:rFonts w:eastAsia="ヒラギノ角ゴ ProN W3" w:hint="eastAsia"/>
                          <w:sz w:val="10"/>
                          <w:szCs w:val="10"/>
                          <w:lang w:val="ja-JP"/>
                        </w:rPr>
                        <w:t>フォーム</w:t>
                      </w:r>
                      <w:r w:rsidRPr="00DC6A1C">
                        <w:rPr>
                          <w:sz w:val="10"/>
                          <w:szCs w:val="10"/>
                          <w:lang w:val="ja-JP"/>
                        </w:rPr>
                        <w:t>QR</w:t>
                      </w:r>
                      <w:r w:rsidRPr="00DC6A1C">
                        <w:rPr>
                          <w:rFonts w:eastAsia="ヒラギノ角ゴ ProN W3" w:hint="eastAsia"/>
                          <w:sz w:val="10"/>
                          <w:szCs w:val="10"/>
                          <w:lang w:val="ja-JP"/>
                        </w:rPr>
                        <w:t>コード</w:t>
                      </w:r>
                    </w:p>
                  </w:txbxContent>
                </v:textbox>
                <w10:wrap type="through" anchorx="margin" anchory="line"/>
              </v:shape>
            </w:pict>
          </mc:Fallback>
        </mc:AlternateContent>
      </w:r>
      <w:r w:rsidR="007A7F7A" w:rsidRPr="00CB572A">
        <w:rPr>
          <w:rFonts w:eastAsia="ヒラギノ明朝 Pro W3" w:hint="eastAsia"/>
          <w:sz w:val="21"/>
          <w:szCs w:val="21"/>
          <w:lang w:val="ja-JP"/>
        </w:rPr>
        <w:t xml:space="preserve">　</w:t>
      </w:r>
      <w:r w:rsidR="007A7F7A" w:rsidRPr="00CB572A">
        <w:rPr>
          <w:rFonts w:ascii="ヒラギノ明朝 Pro W3" w:hAnsi="ヒラギノ明朝 Pro W3"/>
          <w:sz w:val="21"/>
          <w:szCs w:val="21"/>
          <w:lang w:val="nl-NL"/>
        </w:rPr>
        <w:t>Google</w:t>
      </w:r>
      <w:r w:rsidR="007A7F7A" w:rsidRPr="00CB572A">
        <w:rPr>
          <w:rFonts w:eastAsia="ヒラギノ明朝 Pro W3" w:hint="eastAsia"/>
          <w:sz w:val="21"/>
          <w:szCs w:val="21"/>
          <w:lang w:val="ja-JP"/>
        </w:rPr>
        <w:t>フォームに記載が難しい場合は、事業報告書を</w:t>
      </w:r>
      <w:r w:rsidR="00567816" w:rsidRPr="00CB572A">
        <w:rPr>
          <w:rFonts w:eastAsia="ヒラギノ明朝 Pro W3" w:hint="eastAsia"/>
          <w:sz w:val="21"/>
          <w:szCs w:val="21"/>
          <w:lang w:val="ja-JP"/>
        </w:rPr>
        <w:t>ダウンロードしていただき、</w:t>
      </w:r>
      <w:r w:rsidR="007A7F7A" w:rsidRPr="00CB572A">
        <w:rPr>
          <w:rFonts w:eastAsia="ヒラギノ明朝 Pro W3" w:hint="eastAsia"/>
          <w:sz w:val="21"/>
          <w:szCs w:val="21"/>
          <w:lang w:val="ja-JP"/>
        </w:rPr>
        <w:t>ご記入</w:t>
      </w:r>
      <w:r w:rsidR="00567816" w:rsidRPr="00CB572A">
        <w:rPr>
          <w:rFonts w:eastAsia="ヒラギノ明朝 Pro W3" w:hint="eastAsia"/>
          <w:sz w:val="21"/>
          <w:szCs w:val="21"/>
          <w:lang w:val="ja-JP"/>
        </w:rPr>
        <w:t>の上</w:t>
      </w:r>
      <w:r w:rsidR="007A7F7A" w:rsidRPr="00CB572A">
        <w:rPr>
          <w:rFonts w:eastAsia="ヒラギノ明朝 Pro W3" w:hint="eastAsia"/>
          <w:sz w:val="21"/>
          <w:szCs w:val="21"/>
          <w:lang w:val="ja-JP"/>
        </w:rPr>
        <w:t>、</w:t>
      </w:r>
      <w:r w:rsidR="007A7F7A" w:rsidRPr="00CB572A">
        <w:rPr>
          <w:rFonts w:ascii="ヒラギノ明朝 Pro W3" w:hAnsi="ヒラギノ明朝 Pro W3"/>
          <w:sz w:val="21"/>
          <w:szCs w:val="21"/>
        </w:rPr>
        <w:t>E</w:t>
      </w:r>
      <w:r w:rsidR="007A7F7A" w:rsidRPr="00CB572A">
        <w:rPr>
          <w:rFonts w:eastAsia="ヒラギノ明朝 Pro W3" w:hint="eastAsia"/>
          <w:sz w:val="21"/>
          <w:szCs w:val="21"/>
          <w:lang w:val="ja-JP"/>
        </w:rPr>
        <w:t>メール</w:t>
      </w:r>
      <w:r w:rsidR="007A7F7A" w:rsidRPr="00CB572A">
        <w:rPr>
          <w:rFonts w:eastAsia="ヒラギノ明朝 Pro W3" w:hint="eastAsia"/>
          <w:sz w:val="21"/>
          <w:szCs w:val="21"/>
        </w:rPr>
        <w:t>（</w:t>
      </w:r>
      <w:hyperlink r:id="rId10" w:history="1">
        <w:r w:rsidR="007A7F7A" w:rsidRPr="00CB572A">
          <w:rPr>
            <w:rStyle w:val="Hyperlink0"/>
            <w:rFonts w:ascii="ヒラギノ明朝 Pro W3" w:hAnsi="ヒラギノ明朝 Pro W3"/>
            <w:sz w:val="21"/>
            <w:szCs w:val="21"/>
          </w:rPr>
          <w:t>hululu@hullpong.jp</w:t>
        </w:r>
      </w:hyperlink>
      <w:r w:rsidR="007A7F7A" w:rsidRPr="00CB572A">
        <w:rPr>
          <w:rFonts w:ascii="ヒラギノ明朝 Pro W3" w:hAnsi="ヒラギノ明朝 Pro W3"/>
          <w:sz w:val="21"/>
          <w:szCs w:val="21"/>
        </w:rPr>
        <w:t>)</w:t>
      </w:r>
      <w:r w:rsidR="007A7F7A" w:rsidRPr="00CB572A">
        <w:rPr>
          <w:rFonts w:eastAsia="ヒラギノ明朝 Pro W3" w:hint="eastAsia"/>
          <w:sz w:val="21"/>
          <w:szCs w:val="21"/>
          <w:lang w:val="ja-JP"/>
        </w:rPr>
        <w:t>にて送付してください。</w:t>
      </w:r>
    </w:p>
    <w:p w14:paraId="33C1DF22" w14:textId="1AF7E1A2"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なお、報告書をいただけない際には、画材の返却をお願いする場合がありますので、お忘れなくご報告ください。よろしくお願いいたします。</w:t>
      </w:r>
    </w:p>
    <w:p w14:paraId="2F99FCC2" w14:textId="4A16CCB5" w:rsidR="007A7F7A" w:rsidRPr="00CB572A" w:rsidRDefault="00CB572A" w:rsidP="007A7F7A">
      <w:pPr>
        <w:pStyle w:val="a4"/>
        <w:rPr>
          <w:rFonts w:ascii="ヒラギノ明朝 Pro W3" w:eastAsia="ヒラギノ明朝 Pro W3" w:hAnsi="ヒラギノ明朝 Pro W3" w:cs="ヒラギノ明朝 Pro W3"/>
          <w:sz w:val="21"/>
          <w:szCs w:val="21"/>
        </w:rPr>
      </w:pPr>
      <w:r w:rsidRPr="00CB572A">
        <w:rPr>
          <w:rFonts w:ascii="ヒラギノ明朝 Pro W3" w:eastAsia="ヒラギノ明朝 Pro W3" w:hAnsi="ヒラギノ明朝 Pro W3" w:cs="ヒラギノ明朝 Pro W3"/>
          <w:noProof/>
          <w:sz w:val="21"/>
          <w:szCs w:val="21"/>
        </w:rPr>
        <w:drawing>
          <wp:anchor distT="152400" distB="152400" distL="152400" distR="152400" simplePos="0" relativeHeight="251660288" behindDoc="0" locked="0" layoutInCell="1" allowOverlap="1" wp14:anchorId="14CAE095" wp14:editId="4A828239">
            <wp:simplePos x="0" y="0"/>
            <wp:positionH relativeFrom="margin">
              <wp:posOffset>5151986</wp:posOffset>
            </wp:positionH>
            <wp:positionV relativeFrom="line">
              <wp:posOffset>125095</wp:posOffset>
            </wp:positionV>
            <wp:extent cx="720329" cy="720329"/>
            <wp:effectExtent l="0" t="0" r="0" b="0"/>
            <wp:wrapThrough wrapText="bothSides" distL="152400" distR="152400">
              <wp:wrapPolygon edited="1">
                <wp:start x="0" y="0"/>
                <wp:lineTo x="21600" y="0"/>
                <wp:lineTo x="21600" y="21600"/>
                <wp:lineTo x="0" y="21600"/>
                <wp:lineTo x="0" y="0"/>
              </wp:wrapPolygon>
            </wp:wrapThrough>
            <wp:docPr id="1073741828" name="officeArt object" descr="イメージ"/>
            <wp:cNvGraphicFramePr/>
            <a:graphic xmlns:a="http://schemas.openxmlformats.org/drawingml/2006/main">
              <a:graphicData uri="http://schemas.openxmlformats.org/drawingml/2006/picture">
                <pic:pic xmlns:pic="http://schemas.openxmlformats.org/drawingml/2006/picture">
                  <pic:nvPicPr>
                    <pic:cNvPr id="1073741828" name="イメージ" descr="イメージ"/>
                    <pic:cNvPicPr>
                      <a:picLocks noChangeAspect="1"/>
                    </pic:cNvPicPr>
                  </pic:nvPicPr>
                  <pic:blipFill>
                    <a:blip r:embed="rId11"/>
                    <a:stretch>
                      <a:fillRect/>
                    </a:stretch>
                  </pic:blipFill>
                  <pic:spPr>
                    <a:xfrm>
                      <a:off x="0" y="0"/>
                      <a:ext cx="720329" cy="720329"/>
                    </a:xfrm>
                    <a:prstGeom prst="rect">
                      <a:avLst/>
                    </a:prstGeom>
                    <a:ln w="12700" cap="flat">
                      <a:noFill/>
                      <a:miter lim="400000"/>
                    </a:ln>
                    <a:effectLst/>
                  </pic:spPr>
                </pic:pic>
              </a:graphicData>
            </a:graphic>
          </wp:anchor>
        </w:drawing>
      </w:r>
    </w:p>
    <w:p w14:paraId="41827D69" w14:textId="59752795"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ascii="ヒラギノ明朝 Pro W3" w:hAnsi="ヒラギノ明朝 Pro W3"/>
          <w:sz w:val="21"/>
          <w:szCs w:val="21"/>
          <w:lang w:val="ja-JP"/>
        </w:rPr>
        <w:t>■</w:t>
      </w:r>
      <w:r w:rsidRPr="00CB572A">
        <w:rPr>
          <w:rFonts w:eastAsia="ヒラギノ明朝 Pro W3" w:hint="eastAsia"/>
          <w:sz w:val="21"/>
          <w:szCs w:val="21"/>
          <w:lang w:val="ja-JP"/>
        </w:rPr>
        <w:t>申し込み・問い合わせ先</w:t>
      </w:r>
    </w:p>
    <w:p w14:paraId="4612044E" w14:textId="649A4E26"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広島県アートサポートセンターホームページ</w:t>
      </w:r>
      <w:r w:rsidRPr="00CB572A">
        <w:rPr>
          <w:rFonts w:ascii="ヒラギノ明朝 Pro W3" w:hAnsi="ヒラギノ明朝 Pro W3"/>
          <w:sz w:val="21"/>
          <w:szCs w:val="21"/>
        </w:rPr>
        <w:t xml:space="preserve"> https://hululu.jp</w:t>
      </w:r>
    </w:p>
    <w:p w14:paraId="3C3BF20A" w14:textId="21F7987B" w:rsidR="007A7F7A" w:rsidRPr="00CB572A" w:rsidRDefault="007A7F7A" w:rsidP="007A7F7A">
      <w:pPr>
        <w:pStyle w:val="a4"/>
        <w:rPr>
          <w:rFonts w:ascii="ヒラギノ明朝 Pro W3" w:eastAsia="ヒラギノ明朝 Pro W3" w:hAnsi="ヒラギノ明朝 Pro W3" w:cs="ヒラギノ明朝 Pro W3"/>
          <w:sz w:val="21"/>
          <w:szCs w:val="21"/>
        </w:rPr>
      </w:pPr>
      <w:r w:rsidRPr="00CB572A">
        <w:rPr>
          <w:rFonts w:eastAsia="ヒラギノ明朝 Pro W3" w:hint="eastAsia"/>
          <w:sz w:val="21"/>
          <w:szCs w:val="21"/>
          <w:lang w:val="ja-JP"/>
        </w:rPr>
        <w:t xml:space="preserve">　メール　</w:t>
      </w:r>
      <w:r w:rsidRPr="00CB572A">
        <w:rPr>
          <w:rFonts w:ascii="ヒラギノ明朝 Pro W3" w:hAnsi="ヒラギノ明朝 Pro W3"/>
          <w:sz w:val="21"/>
          <w:szCs w:val="21"/>
        </w:rPr>
        <w:t xml:space="preserve">hululu@hullpong.jp                                               </w:t>
      </w:r>
      <w:r w:rsidRPr="00CB572A">
        <w:rPr>
          <w:rFonts w:eastAsia="ヒラギノ明朝 Pro W3" w:hint="eastAsia"/>
          <w:sz w:val="21"/>
          <w:szCs w:val="21"/>
          <w:lang w:val="ja-JP"/>
        </w:rPr>
        <w:t xml:space="preserve">　</w:t>
      </w:r>
    </w:p>
    <w:p w14:paraId="62C12AF8" w14:textId="75921405" w:rsidR="007A7F7A" w:rsidRPr="00CB572A" w:rsidRDefault="00CB572A" w:rsidP="007A7F7A">
      <w:pPr>
        <w:pStyle w:val="a4"/>
        <w:rPr>
          <w:rFonts w:ascii="ヒラギノ明朝 Pro W3" w:eastAsia="ヒラギノ明朝 Pro W3" w:hAnsi="ヒラギノ明朝 Pro W3" w:cs="ヒラギノ明朝 Pro W3"/>
          <w:sz w:val="21"/>
          <w:szCs w:val="21"/>
        </w:rPr>
      </w:pPr>
      <w:r w:rsidRPr="00CB572A">
        <w:rPr>
          <w:rFonts w:ascii="ヒラギノ明朝 Pro W3" w:eastAsia="ヒラギノ明朝 Pro W3" w:hAnsi="ヒラギノ明朝 Pro W3" w:cs="ヒラギノ明朝 Pro W3"/>
          <w:noProof/>
          <w:sz w:val="21"/>
          <w:szCs w:val="21"/>
        </w:rPr>
        <mc:AlternateContent>
          <mc:Choice Requires="wps">
            <w:drawing>
              <wp:anchor distT="152400" distB="152400" distL="152400" distR="152400" simplePos="0" relativeHeight="251661312" behindDoc="0" locked="0" layoutInCell="1" allowOverlap="1" wp14:anchorId="64D39401" wp14:editId="227958CA">
                <wp:simplePos x="0" y="0"/>
                <wp:positionH relativeFrom="margin">
                  <wp:posOffset>4911090</wp:posOffset>
                </wp:positionH>
                <wp:positionV relativeFrom="line">
                  <wp:posOffset>161290</wp:posOffset>
                </wp:positionV>
                <wp:extent cx="1110973" cy="179190"/>
                <wp:effectExtent l="0" t="0" r="0" b="0"/>
                <wp:wrapNone/>
                <wp:docPr id="1073741829" name="officeArt object" descr="広島県アートサポートセンターHP"/>
                <wp:cNvGraphicFramePr/>
                <a:graphic xmlns:a="http://schemas.openxmlformats.org/drawingml/2006/main">
                  <a:graphicData uri="http://schemas.microsoft.com/office/word/2010/wordprocessingShape">
                    <wps:wsp>
                      <wps:cNvSpPr txBox="1"/>
                      <wps:spPr>
                        <a:xfrm>
                          <a:off x="0" y="0"/>
                          <a:ext cx="1110973" cy="179190"/>
                        </a:xfrm>
                        <a:prstGeom prst="rect">
                          <a:avLst/>
                        </a:prstGeom>
                        <a:noFill/>
                        <a:ln w="12700" cap="flat">
                          <a:noFill/>
                          <a:miter lim="400000"/>
                        </a:ln>
                        <a:effectLst/>
                      </wps:spPr>
                      <wps:txbx>
                        <w:txbxContent>
                          <w:p w14:paraId="34004FE5" w14:textId="77777777" w:rsidR="007A7F7A" w:rsidRDefault="007A7F7A" w:rsidP="007A7F7A">
                            <w:pPr>
                              <w:pStyle w:val="a4"/>
                            </w:pPr>
                            <w:r>
                              <w:rPr>
                                <w:rFonts w:eastAsia="ヒラギノ角ゴ ProN W3" w:hint="eastAsia"/>
                                <w:sz w:val="10"/>
                                <w:szCs w:val="10"/>
                                <w:lang w:val="ja-JP"/>
                              </w:rPr>
                              <w:t>広島県アートサポートセンター</w:t>
                            </w:r>
                            <w:r>
                              <w:rPr>
                                <w:sz w:val="10"/>
                                <w:szCs w:val="10"/>
                              </w:rPr>
                              <w:t>HP</w:t>
                            </w:r>
                          </w:p>
                        </w:txbxContent>
                      </wps:txbx>
                      <wps:bodyPr wrap="square" lIns="50800" tIns="50800" rIns="50800" bIns="50800" numCol="1" anchor="t">
                        <a:noAutofit/>
                      </wps:bodyPr>
                    </wps:wsp>
                  </a:graphicData>
                </a:graphic>
              </wp:anchor>
            </w:drawing>
          </mc:Choice>
          <mc:Fallback>
            <w:pict>
              <v:shape w14:anchorId="64D39401" id="_x0000_s1027" type="#_x0000_t202" alt="広島県アートサポートセンターHP" style="position:absolute;margin-left:386.7pt;margin-top:12.7pt;width:87.5pt;height:14.1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" filled="f" stroked="f" strokeweight="1pt">
                <v:stroke miterlimit="4"/>
                <v:textbox inset="4pt,4pt,4pt,4pt">
                  <w:txbxContent>
                    <w:p w14:paraId="34004FE5" w14:textId="77777777" w:rsidR="007A7F7A" w:rsidRDefault="007A7F7A" w:rsidP="007A7F7A">
                      <w:pPr>
                        <w:pStyle w:val="a4"/>
                      </w:pPr>
                      <w:r>
                        <w:rPr>
                          <w:rFonts w:eastAsia="ヒラギノ角ゴ ProN W3" w:hint="eastAsia"/>
                          <w:sz w:val="10"/>
                          <w:szCs w:val="10"/>
                          <w:lang w:val="ja-JP"/>
                        </w:rPr>
                        <w:t>広島県アートサポートセンター</w:t>
                      </w:r>
                      <w:r>
                        <w:rPr>
                          <w:sz w:val="10"/>
                          <w:szCs w:val="10"/>
                        </w:rPr>
                        <w:t>HP</w:t>
                      </w:r>
                    </w:p>
                  </w:txbxContent>
                </v:textbox>
                <w10:wrap anchorx="margin" anchory="line"/>
              </v:shape>
            </w:pict>
          </mc:Fallback>
        </mc:AlternateContent>
      </w:r>
    </w:p>
    <w:p w14:paraId="324A87B2" w14:textId="65084CE5" w:rsidR="003E2394" w:rsidRPr="00CB572A" w:rsidRDefault="003E2394">
      <w:pPr>
        <w:rPr>
          <w:sz w:val="21"/>
          <w:szCs w:val="21"/>
        </w:rPr>
      </w:pPr>
    </w:p>
    <w:sectPr w:rsidR="003E2394" w:rsidRPr="00CB572A" w:rsidSect="00CB572A">
      <w:headerReference w:type="even" r:id="rId12"/>
      <w:headerReference w:type="default" r:id="rId13"/>
      <w:footerReference w:type="even" r:id="rId14"/>
      <w:footerReference w:type="default" r:id="rId15"/>
      <w:headerReference w:type="first" r:id="rId16"/>
      <w:footerReference w:type="first" r:id="rId17"/>
      <w:pgSz w:w="11900" w:h="16840"/>
      <w:pgMar w:top="1440" w:right="1077" w:bottom="1440" w:left="107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2289D" w14:textId="77777777" w:rsidR="005D0732" w:rsidRDefault="005D0732" w:rsidP="00567816">
      <w:r>
        <w:separator/>
      </w:r>
    </w:p>
  </w:endnote>
  <w:endnote w:type="continuationSeparator" w:id="0">
    <w:p w14:paraId="5B78076D" w14:textId="77777777" w:rsidR="005D0732" w:rsidRDefault="005D0732" w:rsidP="00567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ヒラギノ角ゴ ProN W3">
    <w:panose1 w:val="020B0300000000000000"/>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ヒラギノ明朝 Pro W6">
    <w:panose1 w:val="02020600000000000000"/>
    <w:charset w:val="80"/>
    <w:family w:val="roman"/>
    <w:pitch w:val="variable"/>
    <w:sig w:usb0="E00002FF" w:usb1="7AC7FFFF" w:usb2="00000012" w:usb3="00000000" w:csb0="0002000D" w:csb1="00000000"/>
  </w:font>
  <w:font w:name="ヒラギノ明朝 Pro W3">
    <w:panose1 w:val="02020300000000000000"/>
    <w:charset w:val="80"/>
    <w:family w:val="roman"/>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11E2" w14:textId="77777777" w:rsidR="00567816" w:rsidRDefault="0056781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26DA" w14:textId="77777777" w:rsidR="00567816" w:rsidRDefault="00567816">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7248" w14:textId="77777777" w:rsidR="00567816" w:rsidRDefault="0056781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13C65" w14:textId="77777777" w:rsidR="005D0732" w:rsidRDefault="005D0732" w:rsidP="00567816">
      <w:r>
        <w:separator/>
      </w:r>
    </w:p>
  </w:footnote>
  <w:footnote w:type="continuationSeparator" w:id="0">
    <w:p w14:paraId="186E0265" w14:textId="77777777" w:rsidR="005D0732" w:rsidRDefault="005D0732" w:rsidP="00567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C9F1" w14:textId="77777777" w:rsidR="00567816" w:rsidRDefault="00567816">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D337" w14:textId="77777777" w:rsidR="00567816" w:rsidRDefault="0056781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32AE" w14:textId="77777777" w:rsidR="00567816" w:rsidRDefault="00567816">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F7A"/>
    <w:rsid w:val="00250CF0"/>
    <w:rsid w:val="003E2394"/>
    <w:rsid w:val="00567816"/>
    <w:rsid w:val="005D0732"/>
    <w:rsid w:val="007A7F7A"/>
    <w:rsid w:val="007C7BF5"/>
    <w:rsid w:val="00B87488"/>
    <w:rsid w:val="00CB572A"/>
    <w:rsid w:val="00ED7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21E8D12"/>
  <w15:chartTrackingRefBased/>
  <w15:docId w15:val="{3E4D0105-A296-6B49-86A1-C3F550E00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7E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7E1A"/>
    <w:pPr>
      <w:widowControl w:val="0"/>
      <w:ind w:leftChars="400" w:left="960"/>
      <w:jc w:val="both"/>
    </w:pPr>
  </w:style>
  <w:style w:type="paragraph" w:styleId="a4">
    <w:name w:val="Body Text"/>
    <w:link w:val="a5"/>
    <w:rsid w:val="007A7F7A"/>
    <w:pPr>
      <w:pBdr>
        <w:top w:val="nil"/>
        <w:left w:val="nil"/>
        <w:bottom w:val="nil"/>
        <w:right w:val="nil"/>
        <w:between w:val="nil"/>
        <w:bar w:val="nil"/>
      </w:pBdr>
    </w:pPr>
    <w:rPr>
      <w:rFonts w:ascii="ヒラギノ角ゴ ProN W3" w:eastAsia="Arial Unicode MS" w:hAnsi="ヒラギノ角ゴ ProN W3" w:cs="Arial Unicode MS"/>
      <w:color w:val="000000"/>
      <w:kern w:val="0"/>
      <w:sz w:val="22"/>
      <w:szCs w:val="22"/>
      <w:bdr w:val="nil"/>
      <w14:textOutline w14:w="0" w14:cap="flat" w14:cmpd="sng" w14:algn="ctr">
        <w14:noFill/>
        <w14:prstDash w14:val="solid"/>
        <w14:bevel/>
      </w14:textOutline>
    </w:rPr>
  </w:style>
  <w:style w:type="character" w:customStyle="1" w:styleId="a5">
    <w:name w:val="本文 (文字)"/>
    <w:basedOn w:val="a0"/>
    <w:link w:val="a4"/>
    <w:rsid w:val="007A7F7A"/>
    <w:rPr>
      <w:rFonts w:ascii="ヒラギノ角ゴ ProN W3" w:eastAsia="Arial Unicode MS" w:hAnsi="ヒラギノ角ゴ ProN W3" w:cs="Arial Unicode MS"/>
      <w:color w:val="000000"/>
      <w:kern w:val="0"/>
      <w:sz w:val="22"/>
      <w:szCs w:val="22"/>
      <w:bdr w:val="nil"/>
      <w14:textOutline w14:w="0" w14:cap="flat" w14:cmpd="sng" w14:algn="ctr">
        <w14:noFill/>
        <w14:prstDash w14:val="solid"/>
        <w14:bevel/>
      </w14:textOutline>
    </w:rPr>
  </w:style>
  <w:style w:type="character" w:customStyle="1" w:styleId="Hyperlink0">
    <w:name w:val="Hyperlink.0"/>
    <w:basedOn w:val="a0"/>
    <w:rsid w:val="007A7F7A"/>
    <w:rPr>
      <w:u w:val="none"/>
    </w:rPr>
  </w:style>
  <w:style w:type="paragraph" w:styleId="a6">
    <w:name w:val="header"/>
    <w:basedOn w:val="a"/>
    <w:link w:val="a7"/>
    <w:uiPriority w:val="99"/>
    <w:unhideWhenUsed/>
    <w:rsid w:val="00567816"/>
    <w:pPr>
      <w:tabs>
        <w:tab w:val="center" w:pos="4252"/>
        <w:tab w:val="right" w:pos="8504"/>
      </w:tabs>
      <w:snapToGrid w:val="0"/>
    </w:pPr>
  </w:style>
  <w:style w:type="character" w:customStyle="1" w:styleId="a7">
    <w:name w:val="ヘッダー (文字)"/>
    <w:basedOn w:val="a0"/>
    <w:link w:val="a6"/>
    <w:uiPriority w:val="99"/>
    <w:rsid w:val="00567816"/>
  </w:style>
  <w:style w:type="paragraph" w:styleId="a8">
    <w:name w:val="footer"/>
    <w:basedOn w:val="a"/>
    <w:link w:val="a9"/>
    <w:uiPriority w:val="99"/>
    <w:unhideWhenUsed/>
    <w:rsid w:val="00567816"/>
    <w:pPr>
      <w:tabs>
        <w:tab w:val="center" w:pos="4252"/>
        <w:tab w:val="right" w:pos="8504"/>
      </w:tabs>
      <w:snapToGrid w:val="0"/>
    </w:pPr>
  </w:style>
  <w:style w:type="character" w:customStyle="1" w:styleId="a9">
    <w:name w:val="フッター (文字)"/>
    <w:basedOn w:val="a0"/>
    <w:link w:val="a8"/>
    <w:uiPriority w:val="99"/>
    <w:rsid w:val="00567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hululu@hullpong.jp"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游ゴシック Light"/>
        <a:ea typeface="ＭＳ ゴシック"/>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ＭＳ 明朝"/>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FD621-610D-DB40-A790-4CC3B3AC8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280</Words>
  <Characters>1600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ひゅるる ASC</dc:creator>
  <cp:keywords/>
  <dc:description/>
  <cp:lastModifiedBy>ひゅるる ASC</cp:lastModifiedBy>
  <cp:revision>3</cp:revision>
  <dcterms:created xsi:type="dcterms:W3CDTF">2022-02-05T07:30:00Z</dcterms:created>
  <dcterms:modified xsi:type="dcterms:W3CDTF">2022-02-05T07:56:00Z</dcterms:modified>
</cp:coreProperties>
</file>